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0F8D" w14:textId="15F35D0A" w:rsidR="00C432FA" w:rsidRDefault="0065014A" w:rsidP="0065014A">
      <w:pPr>
        <w:spacing w:after="120" w:line="271" w:lineRule="auto"/>
        <w:rPr>
          <w:rFonts w:ascii="Arial" w:hAnsi="Arial" w:cs="Arial"/>
          <w:b/>
          <w:sz w:val="28"/>
          <w:szCs w:val="28"/>
          <w:lang w:eastAsia="de-DE"/>
        </w:rPr>
      </w:pPr>
      <w:bookmarkStart w:id="0" w:name="_Hlk115272014"/>
      <w:r w:rsidRPr="0065014A">
        <w:rPr>
          <w:rFonts w:ascii="Arial" w:hAnsi="Arial" w:cs="Arial"/>
          <w:b/>
          <w:sz w:val="28"/>
          <w:szCs w:val="28"/>
          <w:lang w:eastAsia="de-DE"/>
        </w:rPr>
        <w:t xml:space="preserve">Runde Sache für </w:t>
      </w:r>
      <w:r w:rsidR="001F1828">
        <w:rPr>
          <w:rFonts w:ascii="Arial" w:hAnsi="Arial" w:cs="Arial"/>
          <w:b/>
          <w:sz w:val="28"/>
          <w:szCs w:val="28"/>
          <w:lang w:eastAsia="de-DE"/>
        </w:rPr>
        <w:t>Flottenbetreiber</w:t>
      </w:r>
      <w:r w:rsidR="006A56C6">
        <w:rPr>
          <w:rFonts w:ascii="Arial" w:hAnsi="Arial" w:cs="Arial"/>
          <w:b/>
          <w:sz w:val="28"/>
          <w:szCs w:val="28"/>
          <w:lang w:eastAsia="de-DE"/>
        </w:rPr>
        <w:t xml:space="preserve"> auf der NUFAM</w:t>
      </w:r>
      <w:r w:rsidRPr="0065014A">
        <w:rPr>
          <w:rFonts w:ascii="Arial" w:hAnsi="Arial" w:cs="Arial"/>
          <w:b/>
          <w:sz w:val="28"/>
          <w:szCs w:val="28"/>
          <w:lang w:eastAsia="de-DE"/>
        </w:rPr>
        <w:t xml:space="preserve">: </w:t>
      </w:r>
      <w:r w:rsidR="00DB2F21">
        <w:rPr>
          <w:rFonts w:ascii="Arial" w:hAnsi="Arial" w:cs="Arial"/>
          <w:b/>
          <w:sz w:val="28"/>
          <w:szCs w:val="28"/>
          <w:lang w:eastAsia="de-DE"/>
        </w:rPr>
        <w:t>Runderneuerte</w:t>
      </w:r>
      <w:r w:rsidRPr="0065014A">
        <w:rPr>
          <w:rFonts w:ascii="Arial" w:hAnsi="Arial" w:cs="Arial"/>
          <w:b/>
          <w:sz w:val="28"/>
          <w:szCs w:val="28"/>
          <w:lang w:eastAsia="de-DE"/>
        </w:rPr>
        <w:t xml:space="preserve"> Nfz-Reifen </w:t>
      </w:r>
      <w:r w:rsidR="001F1828">
        <w:rPr>
          <w:rFonts w:ascii="Arial" w:hAnsi="Arial" w:cs="Arial"/>
          <w:b/>
          <w:sz w:val="28"/>
          <w:szCs w:val="28"/>
          <w:lang w:eastAsia="de-DE"/>
        </w:rPr>
        <w:t xml:space="preserve">sicher </w:t>
      </w:r>
      <w:r w:rsidRPr="0065014A">
        <w:rPr>
          <w:rFonts w:ascii="Arial" w:hAnsi="Arial" w:cs="Arial"/>
          <w:b/>
          <w:sz w:val="28"/>
          <w:szCs w:val="28"/>
          <w:lang w:eastAsia="de-DE"/>
        </w:rPr>
        <w:t xml:space="preserve">nachhaltig nutzen und </w:t>
      </w:r>
      <w:r w:rsidR="001F1828">
        <w:rPr>
          <w:rFonts w:ascii="Arial" w:hAnsi="Arial" w:cs="Arial"/>
          <w:b/>
          <w:sz w:val="28"/>
          <w:szCs w:val="28"/>
          <w:lang w:eastAsia="de-DE"/>
        </w:rPr>
        <w:t>weiterverwerten</w:t>
      </w:r>
      <w:r w:rsidR="008F7CFF">
        <w:rPr>
          <w:rFonts w:ascii="Arial" w:hAnsi="Arial" w:cs="Arial"/>
          <w:b/>
          <w:sz w:val="28"/>
          <w:szCs w:val="28"/>
          <w:lang w:eastAsia="de-DE"/>
        </w:rPr>
        <w:t xml:space="preserve"> </w:t>
      </w:r>
    </w:p>
    <w:bookmarkEnd w:id="0"/>
    <w:p w14:paraId="1E73A436" w14:textId="0A49141A" w:rsidR="001F1828" w:rsidRDefault="00D01955" w:rsidP="001F1828">
      <w:pPr>
        <w:spacing w:after="120" w:line="271" w:lineRule="auto"/>
        <w:rPr>
          <w:rFonts w:ascii="Arial" w:hAnsi="Arial" w:cs="Arial"/>
          <w:b/>
          <w:lang w:eastAsia="de-DE"/>
        </w:rPr>
      </w:pPr>
      <w:r>
        <w:rPr>
          <w:rFonts w:ascii="Arial" w:hAnsi="Arial" w:cs="Arial"/>
          <w:b/>
          <w:lang w:eastAsia="de-DE"/>
        </w:rPr>
        <w:t>Willich/Karlsruhe, 1</w:t>
      </w:r>
      <w:r w:rsidR="008B604E">
        <w:rPr>
          <w:rFonts w:ascii="Arial" w:hAnsi="Arial" w:cs="Arial"/>
          <w:b/>
          <w:lang w:eastAsia="de-DE"/>
        </w:rPr>
        <w:t>4</w:t>
      </w:r>
      <w:r>
        <w:rPr>
          <w:rFonts w:ascii="Arial" w:hAnsi="Arial" w:cs="Arial"/>
          <w:b/>
          <w:lang w:eastAsia="de-DE"/>
        </w:rPr>
        <w:t xml:space="preserve">. September 2023. </w:t>
      </w:r>
      <w:r w:rsidR="00062F11" w:rsidRPr="00062F11">
        <w:rPr>
          <w:rFonts w:ascii="Arial" w:hAnsi="Arial" w:cs="Arial"/>
          <w:b/>
          <w:lang w:eastAsia="de-DE"/>
        </w:rPr>
        <w:t xml:space="preserve">Reifen sind </w:t>
      </w:r>
      <w:r w:rsidR="00062F11">
        <w:rPr>
          <w:rFonts w:ascii="Arial" w:hAnsi="Arial" w:cs="Arial"/>
          <w:b/>
          <w:lang w:eastAsia="de-DE"/>
        </w:rPr>
        <w:t xml:space="preserve">nicht nur in der Formel 1 </w:t>
      </w:r>
      <w:r w:rsidR="00062F11" w:rsidRPr="00062F11">
        <w:rPr>
          <w:rFonts w:ascii="Arial" w:hAnsi="Arial" w:cs="Arial"/>
          <w:b/>
          <w:lang w:eastAsia="de-DE"/>
        </w:rPr>
        <w:t xml:space="preserve">ein wichtiger Erfolgsfaktor, </w:t>
      </w:r>
      <w:r w:rsidR="00062F11">
        <w:rPr>
          <w:rFonts w:ascii="Arial" w:hAnsi="Arial" w:cs="Arial"/>
          <w:b/>
          <w:lang w:eastAsia="de-DE"/>
        </w:rPr>
        <w:t>sondern</w:t>
      </w:r>
      <w:r w:rsidR="00062F11" w:rsidRPr="00062F11">
        <w:rPr>
          <w:rFonts w:ascii="Arial" w:hAnsi="Arial" w:cs="Arial"/>
          <w:b/>
          <w:lang w:eastAsia="de-DE"/>
        </w:rPr>
        <w:t xml:space="preserve"> auch im </w:t>
      </w:r>
      <w:r w:rsidR="00062F11">
        <w:rPr>
          <w:rFonts w:ascii="Arial" w:hAnsi="Arial" w:cs="Arial"/>
          <w:b/>
          <w:lang w:eastAsia="de-DE"/>
        </w:rPr>
        <w:t xml:space="preserve">Management von Nutzfahrzeug-Fuhrparks. </w:t>
      </w:r>
      <w:r w:rsidR="009D60DD">
        <w:rPr>
          <w:rFonts w:ascii="Arial" w:hAnsi="Arial" w:cs="Arial"/>
          <w:b/>
          <w:lang w:eastAsia="de-DE"/>
        </w:rPr>
        <w:t xml:space="preserve">Faktoren wie </w:t>
      </w:r>
      <w:r w:rsidR="00062F11" w:rsidRPr="00062F11">
        <w:rPr>
          <w:rFonts w:ascii="Arial" w:hAnsi="Arial" w:cs="Arial"/>
          <w:b/>
          <w:lang w:eastAsia="de-DE"/>
        </w:rPr>
        <w:t xml:space="preserve">Laufleistung, </w:t>
      </w:r>
      <w:r w:rsidR="009D60DD">
        <w:rPr>
          <w:rFonts w:ascii="Arial" w:hAnsi="Arial" w:cs="Arial"/>
          <w:b/>
          <w:lang w:eastAsia="de-DE"/>
        </w:rPr>
        <w:t xml:space="preserve">Sicherheit, </w:t>
      </w:r>
      <w:r w:rsidR="00062F11" w:rsidRPr="00062F11">
        <w:rPr>
          <w:rFonts w:ascii="Arial" w:hAnsi="Arial" w:cs="Arial"/>
          <w:b/>
          <w:lang w:eastAsia="de-DE"/>
        </w:rPr>
        <w:t xml:space="preserve">Rollwiderstand und </w:t>
      </w:r>
      <w:r w:rsidR="00062F11">
        <w:rPr>
          <w:rFonts w:ascii="Arial" w:hAnsi="Arial" w:cs="Arial"/>
          <w:b/>
          <w:lang w:eastAsia="de-DE"/>
        </w:rPr>
        <w:t>Nachh</w:t>
      </w:r>
      <w:r w:rsidR="009D60DD">
        <w:rPr>
          <w:rFonts w:ascii="Arial" w:hAnsi="Arial" w:cs="Arial"/>
          <w:b/>
          <w:lang w:eastAsia="de-DE"/>
        </w:rPr>
        <w:t>altigkeit</w:t>
      </w:r>
      <w:r w:rsidR="00062F11" w:rsidRPr="00062F11">
        <w:rPr>
          <w:rFonts w:ascii="Arial" w:hAnsi="Arial" w:cs="Arial"/>
          <w:b/>
          <w:lang w:eastAsia="de-DE"/>
        </w:rPr>
        <w:t xml:space="preserve"> beeinflussen Wirtschaftlichkeit und Ökobilanz von Unternehmen. Auch auf der NUFAM </w:t>
      </w:r>
      <w:r w:rsidR="00397E0D">
        <w:rPr>
          <w:rFonts w:ascii="Arial" w:hAnsi="Arial" w:cs="Arial"/>
          <w:b/>
          <w:lang w:eastAsia="de-DE"/>
        </w:rPr>
        <w:t>2023 steht die hochwertige, klimagerechte Bereifung von Nutzfahrzeugen im Fokus.</w:t>
      </w:r>
      <w:r w:rsidR="00DB2F21">
        <w:rPr>
          <w:rFonts w:ascii="Arial" w:hAnsi="Arial" w:cs="Arial"/>
          <w:b/>
          <w:lang w:eastAsia="de-DE"/>
        </w:rPr>
        <w:t xml:space="preserve"> Die Allianz Zukunft Reifen (AZuR) </w:t>
      </w:r>
      <w:r w:rsidR="00AA3F3E">
        <w:rPr>
          <w:rFonts w:ascii="Arial" w:hAnsi="Arial" w:cs="Arial"/>
          <w:b/>
          <w:lang w:eastAsia="de-DE"/>
        </w:rPr>
        <w:t>informiert</w:t>
      </w:r>
      <w:r w:rsidR="00DB2F21">
        <w:rPr>
          <w:rFonts w:ascii="Arial" w:hAnsi="Arial" w:cs="Arial"/>
          <w:b/>
          <w:lang w:eastAsia="de-DE"/>
        </w:rPr>
        <w:t xml:space="preserve"> </w:t>
      </w:r>
      <w:r w:rsidR="00F1340A">
        <w:rPr>
          <w:rFonts w:ascii="Arial" w:hAnsi="Arial" w:cs="Arial"/>
          <w:b/>
          <w:lang w:eastAsia="de-DE"/>
        </w:rPr>
        <w:t xml:space="preserve">in Karlsruhe am </w:t>
      </w:r>
      <w:r w:rsidR="00DB2F21">
        <w:rPr>
          <w:rFonts w:ascii="Arial" w:hAnsi="Arial" w:cs="Arial"/>
          <w:b/>
          <w:lang w:eastAsia="de-DE"/>
        </w:rPr>
        <w:t xml:space="preserve">Stand </w:t>
      </w:r>
      <w:r w:rsidR="00C9299D">
        <w:rPr>
          <w:rFonts w:ascii="Arial" w:hAnsi="Arial" w:cs="Arial"/>
          <w:b/>
          <w:lang w:eastAsia="de-DE"/>
        </w:rPr>
        <w:t>BG 10</w:t>
      </w:r>
      <w:r w:rsidR="001F1828">
        <w:rPr>
          <w:rFonts w:ascii="Arial" w:hAnsi="Arial" w:cs="Arial"/>
          <w:b/>
          <w:lang w:eastAsia="de-DE"/>
        </w:rPr>
        <w:t xml:space="preserve"> </w:t>
      </w:r>
      <w:r w:rsidR="00AA3F3E">
        <w:rPr>
          <w:rFonts w:ascii="Arial" w:hAnsi="Arial" w:cs="Arial"/>
          <w:b/>
          <w:lang w:eastAsia="de-DE"/>
        </w:rPr>
        <w:t xml:space="preserve">über </w:t>
      </w:r>
      <w:r w:rsidR="001F1828">
        <w:rPr>
          <w:rFonts w:ascii="Arial" w:hAnsi="Arial" w:cs="Arial"/>
          <w:b/>
          <w:lang w:eastAsia="de-DE"/>
        </w:rPr>
        <w:t xml:space="preserve">runderneuerte Premium-Reifen für Nutzfahrzeuge. </w:t>
      </w:r>
      <w:r w:rsidR="00016A31">
        <w:rPr>
          <w:rFonts w:ascii="Arial" w:hAnsi="Arial" w:cs="Arial"/>
          <w:b/>
          <w:lang w:eastAsia="de-DE"/>
        </w:rPr>
        <w:t>Am Stand erfahren Sie auch alles Wissenswerte über d</w:t>
      </w:r>
      <w:r w:rsidR="001F1828" w:rsidRPr="0065014A">
        <w:rPr>
          <w:rFonts w:ascii="Arial" w:hAnsi="Arial" w:cs="Arial"/>
          <w:b/>
          <w:lang w:eastAsia="de-DE"/>
        </w:rPr>
        <w:t xml:space="preserve">ie </w:t>
      </w:r>
      <w:r w:rsidR="001F1828">
        <w:rPr>
          <w:rFonts w:ascii="Arial" w:hAnsi="Arial" w:cs="Arial"/>
          <w:b/>
          <w:lang w:eastAsia="de-DE"/>
        </w:rPr>
        <w:t>umweltgerechte</w:t>
      </w:r>
      <w:r w:rsidR="001F1828" w:rsidRPr="0065014A">
        <w:rPr>
          <w:rFonts w:ascii="Arial" w:hAnsi="Arial" w:cs="Arial"/>
          <w:b/>
          <w:lang w:eastAsia="de-DE"/>
        </w:rPr>
        <w:t xml:space="preserve"> Entsorgung und bestmögliche Weiterverwertung von Nfz-Altreifen durch zertifizierte Fachbetriebe</w:t>
      </w:r>
      <w:r w:rsidR="001F1828">
        <w:rPr>
          <w:rFonts w:ascii="Arial" w:hAnsi="Arial" w:cs="Arial"/>
          <w:b/>
          <w:lang w:eastAsia="de-DE"/>
        </w:rPr>
        <w:t xml:space="preserve"> </w:t>
      </w:r>
      <w:r w:rsidR="00016A31">
        <w:rPr>
          <w:rFonts w:ascii="Arial" w:hAnsi="Arial" w:cs="Arial"/>
          <w:b/>
          <w:lang w:eastAsia="de-DE"/>
        </w:rPr>
        <w:t>der Initiative ZARE.</w:t>
      </w:r>
    </w:p>
    <w:p w14:paraId="79C54121" w14:textId="639CB29F" w:rsidR="00016A31" w:rsidRDefault="00016A31" w:rsidP="00016A31">
      <w:pPr>
        <w:spacing w:after="60" w:line="271" w:lineRule="auto"/>
        <w:rPr>
          <w:rFonts w:ascii="Arial" w:hAnsi="Arial" w:cs="Arial"/>
          <w:bCs/>
          <w:color w:val="000000" w:themeColor="text1"/>
        </w:rPr>
      </w:pPr>
      <w:r w:rsidRPr="00016A31">
        <w:rPr>
          <w:rFonts w:ascii="Arial" w:hAnsi="Arial" w:cs="Arial"/>
          <w:bCs/>
          <w:lang w:eastAsia="de-DE"/>
        </w:rPr>
        <w:t xml:space="preserve">Runderneuerte Markenreifen für Lkw und Nutzfahrzeuge bieten mit derselben Qualität, Sicherheit und Laufleistung wie vergleichbare Neureifen klare Vorteile in der Ökobilanz. </w:t>
      </w:r>
      <w:r w:rsidRPr="007D5178">
        <w:rPr>
          <w:rFonts w:ascii="Arial" w:hAnsi="Arial" w:cs="Arial"/>
          <w:bCs/>
          <w:color w:val="000000" w:themeColor="text1"/>
          <w:lang w:eastAsia="de-DE"/>
        </w:rPr>
        <w:t xml:space="preserve">Mit modernster Technologie werden nur die Laufflächen und Seitenwände abgefahrener </w:t>
      </w:r>
      <w:r w:rsidR="00640A10">
        <w:rPr>
          <w:rFonts w:ascii="Arial" w:hAnsi="Arial" w:cs="Arial"/>
          <w:bCs/>
          <w:color w:val="000000" w:themeColor="text1"/>
          <w:lang w:eastAsia="de-DE"/>
        </w:rPr>
        <w:t>Nfz</w:t>
      </w:r>
      <w:r w:rsidRPr="007D5178">
        <w:rPr>
          <w:rFonts w:ascii="Arial" w:hAnsi="Arial" w:cs="Arial"/>
          <w:bCs/>
          <w:color w:val="000000" w:themeColor="text1"/>
          <w:lang w:eastAsia="de-DE"/>
        </w:rPr>
        <w:t xml:space="preserve">-Markenreifen erneuert. Dazu benötigt man nach einer </w:t>
      </w:r>
      <w:r w:rsidRPr="007D5178">
        <w:rPr>
          <w:rFonts w:ascii="Arial" w:hAnsi="Arial" w:cs="Arial"/>
          <w:bCs/>
          <w:color w:val="000000" w:themeColor="text1"/>
        </w:rPr>
        <w:t>Studie des Fraunhofer Instituts UMSICHT aus dem Jahr 2022 zwei Drittel weniger Rohstoffe als in der Neureifenherstellung. Die CO</w:t>
      </w:r>
      <w:r w:rsidRPr="00016A31">
        <w:rPr>
          <w:rFonts w:ascii="Arial" w:hAnsi="Arial" w:cs="Arial"/>
          <w:bCs/>
          <w:color w:val="000000" w:themeColor="text1"/>
          <w:vertAlign w:val="subscript"/>
        </w:rPr>
        <w:t>2</w:t>
      </w:r>
      <w:r w:rsidRPr="007D5178">
        <w:rPr>
          <w:rFonts w:ascii="Arial" w:hAnsi="Arial" w:cs="Arial"/>
          <w:bCs/>
          <w:color w:val="000000" w:themeColor="text1"/>
        </w:rPr>
        <w:t xml:space="preserve">-Emissionen können mit der Runderneuerung laut Studie um über 60 Prozent gesenkt werden. Zudem werden rund 50 Prozent Energie (Strom und Gas) gespart, die natürlichen Ressourcen geschont und Abfälle vermieden. </w:t>
      </w:r>
      <w:r w:rsidRPr="00016A31">
        <w:rPr>
          <w:rFonts w:ascii="Arial" w:hAnsi="Arial" w:cs="Arial"/>
          <w:bCs/>
          <w:lang w:eastAsia="de-DE"/>
        </w:rPr>
        <w:t xml:space="preserve">Runderneuerte </w:t>
      </w:r>
      <w:r>
        <w:rPr>
          <w:rFonts w:ascii="Arial" w:hAnsi="Arial" w:cs="Arial"/>
          <w:bCs/>
          <w:lang w:eastAsia="de-DE"/>
        </w:rPr>
        <w:t>Nfz</w:t>
      </w:r>
      <w:r w:rsidRPr="00016A31">
        <w:rPr>
          <w:rFonts w:ascii="Arial" w:hAnsi="Arial" w:cs="Arial"/>
          <w:bCs/>
          <w:lang w:eastAsia="de-DE"/>
        </w:rPr>
        <w:t xml:space="preserve">-Reifen sind zudem </w:t>
      </w:r>
      <w:r>
        <w:rPr>
          <w:rFonts w:ascii="Arial" w:hAnsi="Arial" w:cs="Arial"/>
          <w:bCs/>
          <w:lang w:eastAsia="de-DE"/>
        </w:rPr>
        <w:t xml:space="preserve">in der Anschaffung </w:t>
      </w:r>
      <w:r w:rsidRPr="00016A31">
        <w:rPr>
          <w:rFonts w:ascii="Arial" w:hAnsi="Arial" w:cs="Arial"/>
          <w:bCs/>
          <w:lang w:eastAsia="de-DE"/>
        </w:rPr>
        <w:t>um bis zu 30 Prozent günstiger.</w:t>
      </w:r>
    </w:p>
    <w:p w14:paraId="18667EFC" w14:textId="7089157F" w:rsidR="00640A10" w:rsidRPr="00640A10" w:rsidRDefault="00640A10" w:rsidP="00016A31">
      <w:pPr>
        <w:spacing w:after="60" w:line="271" w:lineRule="auto"/>
        <w:rPr>
          <w:rFonts w:ascii="Arial" w:hAnsi="Arial" w:cs="Arial"/>
          <w:b/>
          <w:color w:val="000000"/>
        </w:rPr>
      </w:pPr>
      <w:r w:rsidRPr="00640A10">
        <w:rPr>
          <w:rFonts w:ascii="Arial" w:hAnsi="Arial" w:cs="Arial"/>
          <w:b/>
          <w:color w:val="000000"/>
        </w:rPr>
        <w:t xml:space="preserve">Nfz-Premiumreifen können bis zu dreimal runderneuert werden </w:t>
      </w:r>
    </w:p>
    <w:p w14:paraId="06528933" w14:textId="0EA32EAB" w:rsidR="00016A31" w:rsidRDefault="00016A31" w:rsidP="00016A31">
      <w:pPr>
        <w:spacing w:after="60" w:line="271" w:lineRule="auto"/>
        <w:rPr>
          <w:rFonts w:ascii="Arial" w:hAnsi="Arial" w:cs="Arial"/>
          <w:bCs/>
          <w:color w:val="000000"/>
        </w:rPr>
      </w:pPr>
      <w:r w:rsidRPr="00B11E9D">
        <w:rPr>
          <w:rFonts w:ascii="Arial" w:hAnsi="Arial" w:cs="Arial"/>
          <w:bCs/>
          <w:color w:val="000000"/>
        </w:rPr>
        <w:t xml:space="preserve">In Europa </w:t>
      </w:r>
      <w:r w:rsidR="00C9299D" w:rsidRPr="00B11E9D">
        <w:rPr>
          <w:rFonts w:ascii="Arial" w:hAnsi="Arial" w:cs="Arial"/>
          <w:bCs/>
          <w:color w:val="000000"/>
        </w:rPr>
        <w:t xml:space="preserve">durchlaufen </w:t>
      </w:r>
      <w:r w:rsidRPr="00B11E9D">
        <w:rPr>
          <w:rFonts w:ascii="Arial" w:hAnsi="Arial" w:cs="Arial"/>
          <w:bCs/>
          <w:color w:val="000000"/>
        </w:rPr>
        <w:t>runderneuerte Lkw-Reifen zahlreiche Sicherheits- und Qualitäts</w:t>
      </w:r>
      <w:r>
        <w:rPr>
          <w:rFonts w:ascii="Arial" w:hAnsi="Arial" w:cs="Arial"/>
          <w:bCs/>
          <w:color w:val="000000"/>
        </w:rPr>
        <w:softHyphen/>
      </w:r>
      <w:r w:rsidRPr="00B11E9D">
        <w:rPr>
          <w:rFonts w:ascii="Arial" w:hAnsi="Arial" w:cs="Arial"/>
          <w:bCs/>
          <w:color w:val="000000"/>
        </w:rPr>
        <w:t xml:space="preserve">kontrollen und erfüllen die hohen Anforderungen der ECE R109. Die Performance, </w:t>
      </w:r>
      <w:r>
        <w:rPr>
          <w:rFonts w:ascii="Arial" w:hAnsi="Arial" w:cs="Arial"/>
          <w:bCs/>
          <w:color w:val="000000"/>
        </w:rPr>
        <w:br/>
      </w:r>
      <w:r w:rsidRPr="00B11E9D">
        <w:rPr>
          <w:rFonts w:ascii="Arial" w:hAnsi="Arial" w:cs="Arial"/>
          <w:bCs/>
          <w:color w:val="000000"/>
        </w:rPr>
        <w:t>die Runderneuerte auf die Straße bringen, ist absolut konkurrenzfähig</w:t>
      </w:r>
      <w:r>
        <w:rPr>
          <w:rFonts w:ascii="Arial" w:hAnsi="Arial" w:cs="Arial"/>
          <w:bCs/>
          <w:color w:val="000000"/>
        </w:rPr>
        <w:t xml:space="preserve">. </w:t>
      </w:r>
      <w:r w:rsidRPr="004B59D8">
        <w:rPr>
          <w:rFonts w:ascii="Arial" w:hAnsi="Arial" w:cs="Arial"/>
          <w:bCs/>
          <w:color w:val="000000"/>
        </w:rPr>
        <w:t xml:space="preserve">Die verfügbaren Profilvarianten decken alle typischen Einsatzbereiche und Achspositionen in den Segmenten Bus, Nutzlast-Verkehr und Baustelleneinsatz ab. Für die Erneuerung der Laufflächen kommen Gummimischungen </w:t>
      </w:r>
      <w:r>
        <w:rPr>
          <w:rFonts w:ascii="Arial" w:hAnsi="Arial" w:cs="Arial"/>
          <w:bCs/>
          <w:color w:val="000000"/>
        </w:rPr>
        <w:t>hoher</w:t>
      </w:r>
      <w:r w:rsidRPr="004B59D8">
        <w:rPr>
          <w:rFonts w:ascii="Arial" w:hAnsi="Arial" w:cs="Arial"/>
          <w:bCs/>
          <w:color w:val="000000"/>
        </w:rPr>
        <w:t xml:space="preserve"> Qualität zum Einsatz, die für die saisonale Reifennutzung (Winter, Sommer etc.) optimiert sind. Die Laufflächenprofile runderneuerter </w:t>
      </w:r>
      <w:r>
        <w:rPr>
          <w:rFonts w:ascii="Arial" w:hAnsi="Arial" w:cs="Arial"/>
          <w:bCs/>
          <w:color w:val="000000"/>
        </w:rPr>
        <w:t>Lkw</w:t>
      </w:r>
      <w:r w:rsidRPr="004B59D8">
        <w:rPr>
          <w:rFonts w:ascii="Arial" w:hAnsi="Arial" w:cs="Arial"/>
          <w:bCs/>
          <w:color w:val="000000"/>
        </w:rPr>
        <w:t xml:space="preserve">-Reifen entsprechen denen von Neureifen. </w:t>
      </w:r>
      <w:r>
        <w:rPr>
          <w:rFonts w:ascii="Arial" w:hAnsi="Arial" w:cs="Arial"/>
          <w:bCs/>
          <w:color w:val="000000"/>
        </w:rPr>
        <w:t xml:space="preserve">Da Nfz-Premiumreifen bis zu dreimal runderneuert werden können, erreicht ihre Gesamtlaufleistung bis zu 1.000.000 Kilometer.  </w:t>
      </w:r>
    </w:p>
    <w:p w14:paraId="71294AB2" w14:textId="106DC7E9" w:rsidR="00640A10" w:rsidRPr="00640A10" w:rsidRDefault="00640A10" w:rsidP="00016A31">
      <w:pPr>
        <w:spacing w:after="60" w:line="271" w:lineRule="auto"/>
        <w:rPr>
          <w:rFonts w:ascii="Arial" w:hAnsi="Arial" w:cs="Arial"/>
          <w:b/>
          <w:color w:val="000000"/>
        </w:rPr>
      </w:pPr>
      <w:r w:rsidRPr="00640A10">
        <w:rPr>
          <w:rFonts w:ascii="Arial" w:hAnsi="Arial" w:cs="Arial"/>
          <w:b/>
          <w:color w:val="000000"/>
        </w:rPr>
        <w:t>Zertifizierte Altreifenentsorgung hält wertvolle Rohstoffe im Kreislauf</w:t>
      </w:r>
    </w:p>
    <w:p w14:paraId="6C62BFAA" w14:textId="49937065" w:rsidR="00281092" w:rsidRPr="00281092" w:rsidRDefault="0065014A" w:rsidP="00281092">
      <w:pPr>
        <w:spacing w:after="120" w:line="271" w:lineRule="auto"/>
        <w:rPr>
          <w:rFonts w:ascii="Arial" w:hAnsi="Arial" w:cs="Arial"/>
          <w:lang w:eastAsia="de-DE"/>
        </w:rPr>
      </w:pPr>
      <w:r w:rsidRPr="0065014A">
        <w:rPr>
          <w:rFonts w:ascii="Arial" w:hAnsi="Arial" w:cs="Arial"/>
          <w:lang w:eastAsia="de-DE"/>
        </w:rPr>
        <w:t xml:space="preserve">Um </w:t>
      </w:r>
      <w:r w:rsidR="00281092">
        <w:rPr>
          <w:rFonts w:ascii="Arial" w:hAnsi="Arial" w:cs="Arial"/>
          <w:lang w:eastAsia="de-DE"/>
        </w:rPr>
        <w:t>Nfz-</w:t>
      </w:r>
      <w:r w:rsidR="00016A31">
        <w:rPr>
          <w:rFonts w:ascii="Arial" w:hAnsi="Arial" w:cs="Arial"/>
          <w:lang w:eastAsia="de-DE"/>
        </w:rPr>
        <w:t>Altreifen</w:t>
      </w:r>
      <w:r w:rsidRPr="0065014A">
        <w:rPr>
          <w:rFonts w:ascii="Arial" w:hAnsi="Arial" w:cs="Arial"/>
          <w:lang w:eastAsia="de-DE"/>
        </w:rPr>
        <w:t xml:space="preserve"> der </w:t>
      </w:r>
      <w:r w:rsidR="00281092" w:rsidRPr="00281092">
        <w:rPr>
          <w:rFonts w:ascii="Arial" w:hAnsi="Arial" w:cs="Arial"/>
          <w:lang w:eastAsia="de-DE"/>
        </w:rPr>
        <w:t>nachhaltigsten Entsorgungsmethode im Sinne des Kreislaufwirtschafts</w:t>
      </w:r>
      <w:r w:rsidR="00281092">
        <w:rPr>
          <w:rFonts w:ascii="Arial" w:hAnsi="Arial" w:cs="Arial"/>
          <w:lang w:eastAsia="de-DE"/>
        </w:rPr>
        <w:softHyphen/>
      </w:r>
      <w:r w:rsidR="00281092" w:rsidRPr="00281092">
        <w:rPr>
          <w:rFonts w:ascii="Arial" w:hAnsi="Arial" w:cs="Arial"/>
          <w:lang w:eastAsia="de-DE"/>
        </w:rPr>
        <w:t>gesetzes zuführen</w:t>
      </w:r>
      <w:r w:rsidR="00281092">
        <w:rPr>
          <w:rFonts w:ascii="Arial" w:hAnsi="Arial" w:cs="Arial"/>
          <w:lang w:eastAsia="de-DE"/>
        </w:rPr>
        <w:t xml:space="preserve"> </w:t>
      </w:r>
      <w:r w:rsidRPr="0065014A">
        <w:rPr>
          <w:rFonts w:ascii="Arial" w:hAnsi="Arial" w:cs="Arial"/>
          <w:lang w:eastAsia="de-DE"/>
        </w:rPr>
        <w:t xml:space="preserve">zu können, sorgen zertifizierte Entsorgungsfachbetriebe (ZARE) für ihre Sammlung, Prüfung und </w:t>
      </w:r>
      <w:r w:rsidR="00016A31">
        <w:rPr>
          <w:rFonts w:ascii="Arial" w:hAnsi="Arial" w:cs="Arial"/>
          <w:lang w:eastAsia="de-DE"/>
        </w:rPr>
        <w:t>Weiterleitung zur bestmöglichen Weiterverwertung.</w:t>
      </w:r>
      <w:r w:rsidR="00281092">
        <w:rPr>
          <w:rFonts w:ascii="Arial" w:hAnsi="Arial" w:cs="Arial"/>
          <w:lang w:eastAsia="de-DE"/>
        </w:rPr>
        <w:t xml:space="preserve"> </w:t>
      </w:r>
      <w:r w:rsidR="00281092" w:rsidRPr="00281092">
        <w:rPr>
          <w:rFonts w:ascii="Arial" w:hAnsi="Arial" w:cs="Arial"/>
          <w:lang w:eastAsia="de-DE"/>
        </w:rPr>
        <w:t>So können Rohstoffe im Wertstoffkreislauf gehalten und eine nachhaltige Reifen-Kreislaufwirtschaft realisiert werden.</w:t>
      </w:r>
      <w:r w:rsidR="00281092">
        <w:rPr>
          <w:rFonts w:ascii="Arial" w:hAnsi="Arial" w:cs="Arial"/>
          <w:lang w:eastAsia="de-DE"/>
        </w:rPr>
        <w:t xml:space="preserve"> Reifen</w:t>
      </w:r>
      <w:r w:rsidR="00281092" w:rsidRPr="00281092">
        <w:rPr>
          <w:rFonts w:ascii="Arial" w:hAnsi="Arial" w:cs="Arial"/>
          <w:lang w:eastAsia="de-DE"/>
        </w:rPr>
        <w:t>, die man nicht mehr reparieren oder runderneuern kann, werden der stofflichen Verwertung zugeführt. Jede Tonne Altreifen, die umweltgerecht verwertet (und nicht illegal entsorgt oder verbrannt) wird, spart rund 700 kg CO</w:t>
      </w:r>
      <w:r w:rsidR="00281092" w:rsidRPr="00281092">
        <w:rPr>
          <w:rFonts w:ascii="Arial" w:hAnsi="Arial" w:cs="Arial"/>
          <w:vertAlign w:val="subscript"/>
          <w:lang w:eastAsia="de-DE"/>
        </w:rPr>
        <w:t>2</w:t>
      </w:r>
      <w:r w:rsidR="00281092" w:rsidRPr="00281092">
        <w:rPr>
          <w:rFonts w:ascii="Arial" w:hAnsi="Arial" w:cs="Arial"/>
          <w:lang w:eastAsia="de-DE"/>
        </w:rPr>
        <w:t>-Emissionen, trägt zur Vermeidung von Abfällen und zum Schutz der natürlichen Ressourcen bei.</w:t>
      </w:r>
    </w:p>
    <w:p w14:paraId="2395A28E" w14:textId="5E9AE838" w:rsidR="0065014A" w:rsidRDefault="00281092" w:rsidP="0065014A">
      <w:pPr>
        <w:spacing w:after="120" w:line="271" w:lineRule="auto"/>
        <w:rPr>
          <w:rFonts w:ascii="Arial" w:hAnsi="Arial" w:cs="Arial"/>
          <w:lang w:eastAsia="de-DE"/>
        </w:rPr>
      </w:pPr>
      <w:r w:rsidRPr="00281092">
        <w:rPr>
          <w:rFonts w:ascii="Arial" w:hAnsi="Arial" w:cs="Arial"/>
          <w:lang w:eastAsia="de-DE"/>
        </w:rPr>
        <w:lastRenderedPageBreak/>
        <w:t>Aus dem Gummigranulat von Altreifen wird eine breite Palette hochwertiger Recyclingprodukte hergestellt: von elastischen Fallschutzböden für Spielplätze über Bodenplatten für Ihre Werkstatt bis hin zu Gummimodifiziertem Asphalt.</w:t>
      </w:r>
      <w:r>
        <w:rPr>
          <w:rFonts w:ascii="Arial" w:hAnsi="Arial" w:cs="Arial"/>
          <w:lang w:eastAsia="de-DE"/>
        </w:rPr>
        <w:t xml:space="preserve"> </w:t>
      </w:r>
      <w:r w:rsidRPr="00281092">
        <w:rPr>
          <w:rFonts w:ascii="Arial" w:hAnsi="Arial" w:cs="Arial"/>
          <w:lang w:eastAsia="de-DE"/>
        </w:rPr>
        <w:t>In Thermolyseanlagen wird recyceltes Gummigranulat von Altreifen in wertvolle Sekundär-Rohstoffe zerlegt: Koks für die Kunststoffindustrie, Rohöl für die Chemieindustrie, Gas und rCB (recovered Carbon Black), das u.a. zur nachhaltigen Neureifen-Herstellung eingesetzt wird</w:t>
      </w:r>
      <w:r>
        <w:rPr>
          <w:rFonts w:ascii="Arial" w:hAnsi="Arial" w:cs="Arial"/>
          <w:lang w:eastAsia="de-DE"/>
        </w:rPr>
        <w:t xml:space="preserve">, </w:t>
      </w:r>
      <w:r w:rsidR="0065014A" w:rsidRPr="0065014A">
        <w:rPr>
          <w:rFonts w:ascii="Arial" w:hAnsi="Arial" w:cs="Arial"/>
          <w:lang w:eastAsia="de-DE"/>
        </w:rPr>
        <w:t xml:space="preserve">was den </w:t>
      </w:r>
      <w:r>
        <w:rPr>
          <w:rFonts w:ascii="Arial" w:hAnsi="Arial" w:cs="Arial"/>
          <w:lang w:eastAsia="de-DE"/>
        </w:rPr>
        <w:t>Reifen-</w:t>
      </w:r>
      <w:r w:rsidR="0065014A" w:rsidRPr="0065014A">
        <w:rPr>
          <w:rFonts w:ascii="Arial" w:hAnsi="Arial" w:cs="Arial"/>
          <w:lang w:eastAsia="de-DE"/>
        </w:rPr>
        <w:t xml:space="preserve">Kreislauf schließt. </w:t>
      </w:r>
    </w:p>
    <w:p w14:paraId="77CB9D7B" w14:textId="6E5D002D" w:rsidR="00640A10" w:rsidRPr="00640A10" w:rsidRDefault="00640A10" w:rsidP="0065014A">
      <w:pPr>
        <w:spacing w:after="120" w:line="271" w:lineRule="auto"/>
        <w:rPr>
          <w:rFonts w:ascii="Arial" w:hAnsi="Arial" w:cs="Arial"/>
          <w:b/>
          <w:bCs/>
          <w:lang w:eastAsia="de-DE"/>
        </w:rPr>
      </w:pPr>
      <w:r w:rsidRPr="00640A10">
        <w:rPr>
          <w:rFonts w:ascii="Arial" w:hAnsi="Arial" w:cs="Arial"/>
          <w:b/>
          <w:bCs/>
          <w:lang w:eastAsia="de-DE"/>
        </w:rPr>
        <w:t xml:space="preserve">Besuchen Sie AZuR und ZARE </w:t>
      </w:r>
      <w:r>
        <w:rPr>
          <w:rFonts w:ascii="Arial" w:hAnsi="Arial" w:cs="Arial"/>
          <w:b/>
          <w:bCs/>
          <w:lang w:eastAsia="de-DE"/>
        </w:rPr>
        <w:t xml:space="preserve">auf der NUFAM 2023 in Karlsruhe </w:t>
      </w:r>
    </w:p>
    <w:p w14:paraId="689F19ED" w14:textId="57493AC4" w:rsidR="00640A10" w:rsidRDefault="00F1340A" w:rsidP="006A56C6">
      <w:pPr>
        <w:spacing w:after="120" w:line="271" w:lineRule="auto"/>
        <w:rPr>
          <w:rFonts w:ascii="Arial" w:hAnsi="Arial" w:cs="Arial"/>
          <w:lang w:eastAsia="de-DE"/>
        </w:rPr>
      </w:pPr>
      <w:r>
        <w:rPr>
          <w:rFonts w:ascii="Arial" w:hAnsi="Arial" w:cs="Arial"/>
        </w:rPr>
        <w:t>Aus Sicht von AZuR-Netzwerk-Koordinatorin Christina Guth leisten „zertifizierte Altreifenentsorgung und Runderneuerung von Nfz-Reifen einen wichtigen Beitrag für das Gelingen der ökologischen Transformation im Transportwesen.“ Auf der NUFAM 2023 stellen AZuR und ZARE vom 21.9. bis 24.9. gemeinsam die Stationen der nachhaltigen Reifen-Kreislaufwirtschaft sowie runderneuerte Premium-Reifen für Nutzfahrzeuge vor. Wir freuen uns auf Ihren Besuch an Stand BG 10.</w:t>
      </w:r>
    </w:p>
    <w:p w14:paraId="6C89D565" w14:textId="77777777" w:rsidR="00640A10" w:rsidRDefault="00640A10" w:rsidP="006A56C6">
      <w:pPr>
        <w:spacing w:after="120" w:line="271" w:lineRule="auto"/>
        <w:rPr>
          <w:rFonts w:ascii="Arial" w:hAnsi="Arial" w:cs="Arial"/>
          <w:lang w:eastAsia="de-DE"/>
        </w:rPr>
      </w:pPr>
    </w:p>
    <w:p w14:paraId="783E7BB8" w14:textId="77777777" w:rsidR="00640A10" w:rsidRPr="00B660C4" w:rsidRDefault="00640A10" w:rsidP="00640A10">
      <w:pPr>
        <w:spacing w:after="60" w:line="271" w:lineRule="auto"/>
        <w:rPr>
          <w:rFonts w:ascii="Arial" w:hAnsi="Arial" w:cs="Arial"/>
          <w:color w:val="000000"/>
        </w:rPr>
      </w:pPr>
      <w:r w:rsidRPr="003C4015">
        <w:rPr>
          <w:rFonts w:ascii="Arial" w:hAnsi="Arial" w:cs="Arial"/>
          <w:b/>
          <w:color w:val="000000"/>
        </w:rPr>
        <w:t xml:space="preserve">Über </w:t>
      </w:r>
      <w:r>
        <w:rPr>
          <w:rFonts w:ascii="Arial" w:hAnsi="Arial" w:cs="Arial"/>
          <w:b/>
          <w:color w:val="000000"/>
        </w:rPr>
        <w:t xml:space="preserve">die </w:t>
      </w:r>
      <w:r w:rsidRPr="003C4015">
        <w:rPr>
          <w:rFonts w:ascii="Arial" w:hAnsi="Arial" w:cs="Arial"/>
          <w:b/>
          <w:color w:val="000000"/>
        </w:rPr>
        <w:t>Allianz Zukunft Reifen</w:t>
      </w:r>
      <w:r>
        <w:rPr>
          <w:rFonts w:ascii="Arial" w:hAnsi="Arial" w:cs="Arial"/>
          <w:b/>
          <w:color w:val="000000"/>
        </w:rPr>
        <w:t xml:space="preserve"> (AZuR)</w:t>
      </w:r>
    </w:p>
    <w:p w14:paraId="101D2DAB" w14:textId="77777777" w:rsidR="00640A10" w:rsidRPr="00B937CE" w:rsidRDefault="00640A10" w:rsidP="00640A10">
      <w:pPr>
        <w:spacing w:after="60" w:line="271" w:lineRule="auto"/>
        <w:rPr>
          <w:rFonts w:ascii="Arial" w:hAnsi="Arial" w:cs="Arial"/>
          <w:color w:val="000000"/>
        </w:rPr>
      </w:pPr>
      <w:r w:rsidRPr="00B937CE">
        <w:rPr>
          <w:rFonts w:ascii="Arial" w:hAnsi="Arial" w:cs="Arial"/>
          <w:color w:val="000000"/>
        </w:rPr>
        <w:t xml:space="preserve">AZuR engagiert sich </w:t>
      </w:r>
      <w:r>
        <w:rPr>
          <w:rFonts w:ascii="Arial" w:hAnsi="Arial" w:cs="Arial"/>
          <w:color w:val="000000"/>
        </w:rPr>
        <w:t xml:space="preserve">seit dem Jahr 2020 </w:t>
      </w:r>
      <w:r w:rsidRPr="00B937CE">
        <w:rPr>
          <w:rFonts w:ascii="Arial" w:hAnsi="Arial" w:cs="Arial"/>
          <w:color w:val="000000"/>
        </w:rPr>
        <w:t>europaweit für eine nachhaltige Reifen-Kreislaufwirtschaft. Gebrauchte Reifen sollen möglichst zu 100 Prozent wiederverwendet oder verwertet werden, um Abfälle zu vermeiden, CO</w:t>
      </w:r>
      <w:r w:rsidRPr="004025B0">
        <w:rPr>
          <w:rFonts w:ascii="Arial" w:hAnsi="Arial" w:cs="Arial"/>
          <w:color w:val="000000"/>
          <w:vertAlign w:val="subscript"/>
        </w:rPr>
        <w:t>2</w:t>
      </w:r>
      <w:r w:rsidRPr="00B937CE">
        <w:rPr>
          <w:rFonts w:ascii="Arial" w:hAnsi="Arial" w:cs="Arial"/>
          <w:color w:val="000000"/>
        </w:rPr>
        <w:t xml:space="preserve">-Emissionen zu senken, natürliche Ressourcen zu schonen und Mensch wie Umwelt zu schützen. </w:t>
      </w:r>
    </w:p>
    <w:p w14:paraId="4A6DBB48" w14:textId="77777777" w:rsidR="00640A10" w:rsidRPr="00B937CE" w:rsidRDefault="00640A10" w:rsidP="00640A10">
      <w:pPr>
        <w:spacing w:after="60" w:line="271" w:lineRule="auto"/>
        <w:rPr>
          <w:rFonts w:ascii="Arial" w:hAnsi="Arial" w:cs="Arial"/>
          <w:color w:val="000000"/>
        </w:rPr>
      </w:pPr>
      <w:r w:rsidRPr="00B937CE">
        <w:rPr>
          <w:rFonts w:ascii="Arial" w:hAnsi="Arial" w:cs="Arial"/>
          <w:color w:val="000000"/>
        </w:rPr>
        <w:t>Über 5</w:t>
      </w:r>
      <w:r>
        <w:rPr>
          <w:rFonts w:ascii="Arial" w:hAnsi="Arial" w:cs="Arial"/>
          <w:color w:val="000000"/>
        </w:rPr>
        <w:t>5</w:t>
      </w:r>
      <w:r w:rsidRPr="00B937CE">
        <w:rPr>
          <w:rFonts w:ascii="Arial" w:hAnsi="Arial" w:cs="Arial"/>
          <w:color w:val="000000"/>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6EB6A1E7" w14:textId="77777777" w:rsidR="00640A10" w:rsidRDefault="00640A10" w:rsidP="00640A10">
      <w:pPr>
        <w:spacing w:after="60" w:line="271" w:lineRule="auto"/>
        <w:rPr>
          <w:rFonts w:ascii="Arial" w:hAnsi="Arial" w:cs="Arial"/>
          <w:color w:val="000000"/>
        </w:rPr>
      </w:pPr>
      <w:r w:rsidRPr="00B937CE">
        <w:rPr>
          <w:rFonts w:ascii="Arial" w:hAnsi="Arial" w:cs="Arial"/>
          <w:color w:val="000000"/>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r>
        <w:rPr>
          <w:rFonts w:ascii="Arial" w:hAnsi="Arial" w:cs="Arial"/>
          <w:color w:val="000000"/>
        </w:rPr>
        <w:t>.</w:t>
      </w:r>
    </w:p>
    <w:p w14:paraId="6F6E1892" w14:textId="77777777" w:rsidR="00640A10" w:rsidRDefault="00640A10" w:rsidP="00640A10">
      <w:pPr>
        <w:spacing w:after="60" w:line="271" w:lineRule="auto"/>
        <w:rPr>
          <w:rFonts w:ascii="Arial" w:hAnsi="Arial" w:cs="Arial"/>
          <w:color w:val="000000"/>
        </w:rPr>
      </w:pPr>
      <w:r w:rsidRPr="00BF6E50">
        <w:rPr>
          <w:rFonts w:ascii="Arial" w:hAnsi="Arial" w:cs="Arial"/>
          <w:color w:val="000000"/>
        </w:rPr>
        <w:t xml:space="preserve">Auf der TyreXpo Asia 2023 in Singapur wurde die AZuR mit dem Recircle Award in der Kategorie Circular Economy ausgezeichnet. Mit dem international renommierten Preis wurde insbesondere das AZuR-Engagement für die Runderneuerung </w:t>
      </w:r>
      <w:r>
        <w:rPr>
          <w:rFonts w:ascii="Arial" w:hAnsi="Arial" w:cs="Arial"/>
          <w:color w:val="000000"/>
        </w:rPr>
        <w:t xml:space="preserve">und das umweltgerechte Recycling </w:t>
      </w:r>
      <w:r w:rsidRPr="00BF6E50">
        <w:rPr>
          <w:rFonts w:ascii="Arial" w:hAnsi="Arial" w:cs="Arial"/>
          <w:color w:val="000000"/>
        </w:rPr>
        <w:t>von Reifen gewürdigt.</w:t>
      </w:r>
    </w:p>
    <w:p w14:paraId="6DB18A67" w14:textId="77777777" w:rsidR="00640A10" w:rsidRDefault="00640A10" w:rsidP="00640A10">
      <w:pPr>
        <w:spacing w:after="60" w:line="271" w:lineRule="auto"/>
        <w:rPr>
          <w:rStyle w:val="Hyperlink"/>
          <w:rFonts w:ascii="Arial" w:hAnsi="Arial" w:cs="Arial"/>
          <w:color w:val="000000" w:themeColor="text1"/>
          <w:u w:val="none"/>
        </w:rPr>
      </w:pPr>
      <w:r w:rsidRPr="00BF6E50">
        <w:rPr>
          <w:rFonts w:ascii="Arial" w:hAnsi="Arial" w:cs="Arial"/>
          <w:color w:val="000000" w:themeColor="text1"/>
        </w:rPr>
        <w:t xml:space="preserve">Mehr über AZuR erfahren Sie hier: </w:t>
      </w:r>
      <w:hyperlink r:id="rId8" w:history="1">
        <w:r w:rsidRPr="00BF6E50">
          <w:rPr>
            <w:rStyle w:val="Hyperlink"/>
            <w:rFonts w:ascii="Arial" w:hAnsi="Arial" w:cs="Arial"/>
            <w:color w:val="000000" w:themeColor="text1"/>
          </w:rPr>
          <w:t>https://azur-netzwerk.de.</w:t>
        </w:r>
      </w:hyperlink>
    </w:p>
    <w:p w14:paraId="4F178AE0" w14:textId="7ECC6D1D" w:rsidR="00640A10" w:rsidRDefault="00640A10" w:rsidP="00640A10">
      <w:pPr>
        <w:spacing w:after="60" w:line="271" w:lineRule="auto"/>
        <w:rPr>
          <w:rStyle w:val="Hyperlink"/>
          <w:rFonts w:ascii="Arial" w:hAnsi="Arial" w:cs="Arial"/>
          <w:color w:val="000000" w:themeColor="text1"/>
          <w:u w:val="none"/>
        </w:rPr>
      </w:pPr>
    </w:p>
    <w:p w14:paraId="0382E142" w14:textId="1103B31F" w:rsidR="00640A10" w:rsidRDefault="00640A10" w:rsidP="00640A10">
      <w:pPr>
        <w:spacing w:after="60" w:line="271" w:lineRule="auto"/>
        <w:rPr>
          <w:rStyle w:val="Hyperlink"/>
          <w:rFonts w:ascii="Arial" w:hAnsi="Arial" w:cs="Arial"/>
          <w:color w:val="000000" w:themeColor="text1"/>
          <w:u w:val="none"/>
        </w:rPr>
      </w:pPr>
    </w:p>
    <w:p w14:paraId="55FB58D8" w14:textId="268C333B" w:rsidR="00C001E9" w:rsidRDefault="00C001E9" w:rsidP="00640A10">
      <w:pPr>
        <w:spacing w:after="60" w:line="271" w:lineRule="auto"/>
        <w:rPr>
          <w:rStyle w:val="Hyperlink"/>
          <w:rFonts w:ascii="Arial" w:hAnsi="Arial" w:cs="Arial"/>
          <w:color w:val="000000" w:themeColor="text1"/>
          <w:u w:val="none"/>
        </w:rPr>
      </w:pPr>
    </w:p>
    <w:p w14:paraId="6B963353" w14:textId="77777777" w:rsidR="00C001E9" w:rsidRDefault="00C001E9" w:rsidP="00640A10">
      <w:pPr>
        <w:spacing w:after="60" w:line="271" w:lineRule="auto"/>
        <w:rPr>
          <w:rStyle w:val="Hyperlink"/>
          <w:rFonts w:ascii="Arial" w:hAnsi="Arial" w:cs="Arial"/>
          <w:color w:val="000000" w:themeColor="text1"/>
          <w:u w:val="none"/>
        </w:rPr>
      </w:pPr>
    </w:p>
    <w:p w14:paraId="77A280D6" w14:textId="77777777" w:rsidR="00640A10" w:rsidRPr="00640A10" w:rsidRDefault="00640A10" w:rsidP="00640A10">
      <w:pPr>
        <w:spacing w:after="120" w:line="271" w:lineRule="auto"/>
        <w:rPr>
          <w:rFonts w:ascii="Arial" w:hAnsi="Arial" w:cs="Arial"/>
          <w:b/>
          <w:bCs/>
          <w:lang w:eastAsia="de-DE"/>
        </w:rPr>
      </w:pPr>
      <w:r w:rsidRPr="00640A10">
        <w:rPr>
          <w:rFonts w:ascii="Arial" w:hAnsi="Arial" w:cs="Arial"/>
          <w:b/>
          <w:bCs/>
          <w:lang w:eastAsia="de-DE"/>
        </w:rPr>
        <w:t>Über die Initiative ZARE</w:t>
      </w:r>
    </w:p>
    <w:p w14:paraId="267D8131" w14:textId="51003BD1" w:rsidR="0065014A" w:rsidRDefault="00C001E9" w:rsidP="0065014A">
      <w:pPr>
        <w:spacing w:after="120" w:line="271" w:lineRule="auto"/>
        <w:rPr>
          <w:rFonts w:ascii="Arial" w:hAnsi="Arial" w:cs="Arial"/>
          <w:lang w:eastAsia="de-DE"/>
        </w:rPr>
      </w:pPr>
      <w:r w:rsidRPr="00C001E9">
        <w:rPr>
          <w:rFonts w:ascii="Arial" w:hAnsi="Arial" w:cs="Arial"/>
          <w:lang w:eastAsia="de-DE"/>
        </w:rPr>
        <w:lastRenderedPageBreak/>
        <w:t>Die Initiative ZARE ist ein Zusammenschluss von 19 im Bundesverband Reifenhandel und Vulkaniseur-Handwerk e.V. (BRV) organisierten Unternehmen, davon 17 zertifizierte Entsorgungsfachbetriebe. Die ZARE-Partner haben es sich zur Aufgabe gemacht, das Bewusstsein für fachgerechtes Reifenrecycling in Deutschland zu stärken. ZARE informiert den Autofahrer über die umweltgerechte Altreifenentsorgung. An 26 Standorten decken die ZARE-Partner Deutschland und die Niederlande nahezu flächendeckend ab. Mehr über ZARE erfahren Sie hier: https://zertifizierte-altreifenentsorger.de</w:t>
      </w:r>
    </w:p>
    <w:p w14:paraId="23024FB2" w14:textId="7C3BEFA2" w:rsidR="004025B0" w:rsidRDefault="004025B0" w:rsidP="0065014A">
      <w:pPr>
        <w:spacing w:after="120" w:line="271" w:lineRule="auto"/>
        <w:rPr>
          <w:rFonts w:ascii="Arial" w:hAnsi="Arial" w:cs="Arial"/>
          <w:color w:val="000000"/>
        </w:rPr>
      </w:pPr>
    </w:p>
    <w:p w14:paraId="22651D0E" w14:textId="77777777" w:rsidR="00C001E9" w:rsidRDefault="00C001E9" w:rsidP="0065014A">
      <w:pPr>
        <w:spacing w:after="120" w:line="271" w:lineRule="auto"/>
        <w:rPr>
          <w:rFonts w:ascii="Arial" w:hAnsi="Arial" w:cs="Arial"/>
          <w:color w:val="000000"/>
        </w:rPr>
      </w:pPr>
    </w:p>
    <w:p w14:paraId="684B75B0" w14:textId="77777777" w:rsidR="00640A10" w:rsidRDefault="00640A10" w:rsidP="00640A10">
      <w:pPr>
        <w:rPr>
          <w:rFonts w:ascii="Arial" w:hAnsi="Arial" w:cs="Arial"/>
          <w:b/>
        </w:rPr>
      </w:pPr>
      <w:r>
        <w:rPr>
          <w:rFonts w:ascii="Arial" w:hAnsi="Arial" w:cs="Arial"/>
          <w:b/>
        </w:rPr>
        <w:t>Pressekontakt:</w:t>
      </w:r>
    </w:p>
    <w:p w14:paraId="31EEC32B" w14:textId="24D07CE3" w:rsidR="00640A10" w:rsidRDefault="00640A10" w:rsidP="00640A10">
      <w:pPr>
        <w:rPr>
          <w:rFonts w:ascii="Arial" w:hAnsi="Arial" w:cs="Arial"/>
          <w:b/>
          <w:color w:val="313434"/>
        </w:rPr>
      </w:pPr>
      <w:r>
        <w:rPr>
          <w:rFonts w:ascii="Arial" w:hAnsi="Arial" w:cs="Arial"/>
          <w:sz w:val="21"/>
          <w:szCs w:val="21"/>
        </w:rPr>
        <w:t>AZuR-Netzwerk</w:t>
      </w:r>
      <w:r>
        <w:rPr>
          <w:rFonts w:ascii="Arial" w:hAnsi="Arial" w:cs="Arial"/>
          <w:sz w:val="21"/>
          <w:szCs w:val="21"/>
        </w:rPr>
        <w:br/>
        <w:t>c/o CGW GmbH</w:t>
      </w:r>
      <w:r>
        <w:rPr>
          <w:rFonts w:ascii="Arial" w:hAnsi="Arial" w:cs="Arial"/>
          <w:sz w:val="21"/>
          <w:szCs w:val="21"/>
        </w:rPr>
        <w:br/>
        <w:t>Christina Guth</w:t>
      </w:r>
      <w:r>
        <w:rPr>
          <w:rFonts w:ascii="Arial" w:hAnsi="Arial" w:cs="Arial"/>
          <w:sz w:val="21"/>
          <w:szCs w:val="21"/>
        </w:rPr>
        <w:br/>
      </w:r>
      <w:hyperlink r:id="rId9" w:history="1">
        <w:r w:rsidRPr="00174892">
          <w:rPr>
            <w:rStyle w:val="Hyperlink"/>
            <w:rFonts w:ascii="Arial" w:hAnsi="Arial" w:cs="Arial"/>
            <w:sz w:val="21"/>
            <w:szCs w:val="21"/>
          </w:rPr>
          <w:t>c.guth@azur-netzwerk.de</w:t>
        </w:r>
      </w:hyperlink>
      <w:r>
        <w:rPr>
          <w:rFonts w:ascii="Arial" w:hAnsi="Arial" w:cs="Arial"/>
          <w:sz w:val="21"/>
          <w:szCs w:val="21"/>
        </w:rPr>
        <w:br/>
        <w:t>Tel: 02154-88852-11, Fax: 02154-88852-25</w:t>
      </w:r>
      <w:r>
        <w:rPr>
          <w:rFonts w:ascii="Arial" w:hAnsi="Arial" w:cs="Arial"/>
          <w:sz w:val="21"/>
          <w:szCs w:val="21"/>
        </w:rPr>
        <w:br/>
        <w:t>Karl-Arnold-Straße 8, 47877 Willich</w:t>
      </w:r>
      <w:r>
        <w:rPr>
          <w:rFonts w:ascii="Arial" w:hAnsi="Arial" w:cs="Arial"/>
          <w:sz w:val="21"/>
          <w:szCs w:val="21"/>
        </w:rPr>
        <w:br/>
      </w:r>
      <w:hyperlink r:id="rId10" w:history="1">
        <w:r>
          <w:rPr>
            <w:rStyle w:val="Hyperlink"/>
            <w:rFonts w:ascii="Arial" w:hAnsi="Arial" w:cs="Arial"/>
            <w:sz w:val="21"/>
            <w:szCs w:val="21"/>
          </w:rPr>
          <w:t>www.c-g-w.net</w:t>
        </w:r>
      </w:hyperlink>
    </w:p>
    <w:p w14:paraId="52744AE8" w14:textId="526A7734" w:rsidR="0065014A" w:rsidRDefault="0065014A" w:rsidP="0065014A">
      <w:pPr>
        <w:spacing w:after="120" w:line="271" w:lineRule="auto"/>
        <w:rPr>
          <w:rFonts w:ascii="Arial" w:hAnsi="Arial" w:cs="Arial"/>
          <w:color w:val="000000"/>
        </w:rPr>
      </w:pPr>
    </w:p>
    <w:p w14:paraId="596BE652" w14:textId="1B6FCF3A" w:rsidR="0065014A" w:rsidRDefault="0065014A" w:rsidP="0065014A">
      <w:pPr>
        <w:spacing w:after="120" w:line="271" w:lineRule="auto"/>
        <w:rPr>
          <w:rFonts w:ascii="Arial" w:hAnsi="Arial" w:cs="Arial"/>
          <w:color w:val="000000"/>
        </w:rPr>
      </w:pPr>
    </w:p>
    <w:p w14:paraId="2B6DAC14" w14:textId="296F4419" w:rsidR="0065014A" w:rsidRDefault="0065014A" w:rsidP="0065014A">
      <w:pPr>
        <w:spacing w:after="120" w:line="271" w:lineRule="auto"/>
        <w:rPr>
          <w:rFonts w:ascii="Arial" w:hAnsi="Arial" w:cs="Arial"/>
          <w:color w:val="000000"/>
        </w:rPr>
      </w:pPr>
    </w:p>
    <w:p w14:paraId="2C943BD7" w14:textId="77777777" w:rsidR="0065014A" w:rsidRDefault="0065014A" w:rsidP="0065014A">
      <w:pPr>
        <w:spacing w:after="120" w:line="271" w:lineRule="auto"/>
        <w:rPr>
          <w:rFonts w:ascii="Arial" w:hAnsi="Arial" w:cs="Arial"/>
          <w:bCs/>
          <w:color w:val="000000"/>
        </w:rPr>
      </w:pPr>
    </w:p>
    <w:p w14:paraId="03108BC1" w14:textId="2CCE2FC0" w:rsidR="009420D5" w:rsidRDefault="009420D5" w:rsidP="00B937CE">
      <w:pPr>
        <w:spacing w:after="60" w:line="271" w:lineRule="auto"/>
        <w:rPr>
          <w:rFonts w:ascii="Arial" w:hAnsi="Arial" w:cs="Arial"/>
          <w:bCs/>
          <w:color w:val="000000"/>
        </w:rPr>
      </w:pPr>
    </w:p>
    <w:p w14:paraId="3DE9AB91" w14:textId="00DCABF9" w:rsidR="00171107" w:rsidRDefault="00171107" w:rsidP="00B937CE">
      <w:pPr>
        <w:spacing w:after="60" w:line="271" w:lineRule="auto"/>
        <w:rPr>
          <w:rFonts w:ascii="Arial" w:hAnsi="Arial" w:cs="Arial"/>
          <w:bCs/>
          <w:color w:val="000000"/>
        </w:rPr>
      </w:pPr>
    </w:p>
    <w:p w14:paraId="2CBE190B" w14:textId="13D38D92" w:rsidR="00640A10" w:rsidRDefault="00640A10" w:rsidP="00B937CE">
      <w:pPr>
        <w:spacing w:after="60" w:line="271" w:lineRule="auto"/>
        <w:rPr>
          <w:rFonts w:ascii="Arial" w:hAnsi="Arial" w:cs="Arial"/>
          <w:bCs/>
          <w:color w:val="000000"/>
        </w:rPr>
      </w:pPr>
    </w:p>
    <w:p w14:paraId="35EADF76" w14:textId="0E8B83A8" w:rsidR="00640A10" w:rsidRDefault="00640A10" w:rsidP="00B937CE">
      <w:pPr>
        <w:spacing w:after="60" w:line="271" w:lineRule="auto"/>
        <w:rPr>
          <w:rFonts w:ascii="Arial" w:hAnsi="Arial" w:cs="Arial"/>
          <w:bCs/>
          <w:color w:val="000000"/>
        </w:rPr>
      </w:pPr>
    </w:p>
    <w:p w14:paraId="19466E4B" w14:textId="3E01F7CE" w:rsidR="00640A10" w:rsidRDefault="00640A10" w:rsidP="00B937CE">
      <w:pPr>
        <w:spacing w:after="60" w:line="271" w:lineRule="auto"/>
        <w:rPr>
          <w:rFonts w:ascii="Arial" w:hAnsi="Arial" w:cs="Arial"/>
          <w:bCs/>
          <w:color w:val="000000"/>
        </w:rPr>
      </w:pPr>
    </w:p>
    <w:p w14:paraId="6C8C7B64" w14:textId="64669832" w:rsidR="00640A10" w:rsidRDefault="00640A10" w:rsidP="00B937CE">
      <w:pPr>
        <w:spacing w:after="60" w:line="271" w:lineRule="auto"/>
        <w:rPr>
          <w:rFonts w:ascii="Arial" w:hAnsi="Arial" w:cs="Arial"/>
          <w:bCs/>
          <w:color w:val="000000"/>
        </w:rPr>
      </w:pPr>
    </w:p>
    <w:p w14:paraId="4EE9B385" w14:textId="7698CABB" w:rsidR="00640A10" w:rsidRDefault="00640A10" w:rsidP="00B937CE">
      <w:pPr>
        <w:spacing w:after="60" w:line="271" w:lineRule="auto"/>
        <w:rPr>
          <w:rFonts w:ascii="Arial" w:hAnsi="Arial" w:cs="Arial"/>
          <w:bCs/>
          <w:color w:val="000000"/>
        </w:rPr>
      </w:pPr>
    </w:p>
    <w:p w14:paraId="5EA66AD5" w14:textId="315D53CF" w:rsidR="00640A10" w:rsidRDefault="00640A10" w:rsidP="00B937CE">
      <w:pPr>
        <w:spacing w:after="60" w:line="271" w:lineRule="auto"/>
        <w:rPr>
          <w:rFonts w:ascii="Arial" w:hAnsi="Arial" w:cs="Arial"/>
          <w:bCs/>
          <w:color w:val="000000"/>
        </w:rPr>
      </w:pPr>
    </w:p>
    <w:p w14:paraId="6464EB49" w14:textId="0EA34D7A" w:rsidR="00640A10" w:rsidRDefault="00640A10" w:rsidP="00B937CE">
      <w:pPr>
        <w:spacing w:after="60" w:line="271" w:lineRule="auto"/>
        <w:rPr>
          <w:rFonts w:ascii="Arial" w:hAnsi="Arial" w:cs="Arial"/>
          <w:bCs/>
          <w:color w:val="000000"/>
        </w:rPr>
      </w:pPr>
    </w:p>
    <w:p w14:paraId="29E001C3" w14:textId="11B05169" w:rsidR="00640A10" w:rsidRDefault="00640A10" w:rsidP="00B937CE">
      <w:pPr>
        <w:spacing w:after="60" w:line="271" w:lineRule="auto"/>
        <w:rPr>
          <w:rFonts w:ascii="Arial" w:hAnsi="Arial" w:cs="Arial"/>
          <w:bCs/>
          <w:color w:val="000000"/>
        </w:rPr>
      </w:pPr>
    </w:p>
    <w:p w14:paraId="342FEC22" w14:textId="2D8296AA" w:rsidR="00640A10" w:rsidRDefault="00640A10" w:rsidP="00B937CE">
      <w:pPr>
        <w:spacing w:after="60" w:line="271" w:lineRule="auto"/>
        <w:rPr>
          <w:rFonts w:ascii="Arial" w:hAnsi="Arial" w:cs="Arial"/>
          <w:bCs/>
          <w:color w:val="000000"/>
        </w:rPr>
      </w:pPr>
    </w:p>
    <w:p w14:paraId="05DAC816" w14:textId="353A9CAE" w:rsidR="00640A10" w:rsidRDefault="00640A10" w:rsidP="00B937CE">
      <w:pPr>
        <w:spacing w:after="60" w:line="271" w:lineRule="auto"/>
        <w:rPr>
          <w:rFonts w:ascii="Arial" w:hAnsi="Arial" w:cs="Arial"/>
          <w:bCs/>
          <w:color w:val="000000"/>
        </w:rPr>
      </w:pPr>
    </w:p>
    <w:p w14:paraId="40F1330C" w14:textId="3BAA5771" w:rsidR="009420D5" w:rsidRPr="0065014A" w:rsidRDefault="009420D5" w:rsidP="009420D5">
      <w:pPr>
        <w:tabs>
          <w:tab w:val="center" w:pos="5335"/>
        </w:tabs>
        <w:spacing w:after="60" w:line="271" w:lineRule="auto"/>
        <w:rPr>
          <w:rFonts w:ascii="Arial" w:hAnsi="Arial" w:cs="Arial"/>
          <w:bCs/>
          <w:color w:val="000000" w:themeColor="text1"/>
        </w:rPr>
      </w:pPr>
      <w:r w:rsidRPr="0065014A">
        <w:rPr>
          <w:rFonts w:ascii="Arial" w:hAnsi="Arial" w:cs="Arial"/>
          <w:b/>
          <w:color w:val="000000" w:themeColor="text1"/>
        </w:rPr>
        <w:t>Bildmaterial</w:t>
      </w:r>
      <w:r w:rsidR="0065014A" w:rsidRPr="0065014A">
        <w:rPr>
          <w:rFonts w:ascii="Arial" w:hAnsi="Arial" w:cs="Arial"/>
          <w:b/>
          <w:color w:val="000000" w:themeColor="text1"/>
        </w:rPr>
        <w:t xml:space="preserve"> zur freien Verwendung in der redaktionellen Berichterstattung mit Angabe der Bildquelle.</w:t>
      </w:r>
    </w:p>
    <w:p w14:paraId="0040185F" w14:textId="77777777" w:rsidR="009420D5" w:rsidRPr="00272446" w:rsidRDefault="009420D5" w:rsidP="009420D5">
      <w:pPr>
        <w:tabs>
          <w:tab w:val="center" w:pos="5335"/>
        </w:tabs>
        <w:spacing w:after="60" w:line="271" w:lineRule="auto"/>
        <w:rPr>
          <w:rFonts w:ascii="Arial" w:hAnsi="Arial" w:cs="Arial"/>
          <w:bCs/>
          <w:color w:val="000000" w:themeColor="text1"/>
        </w:rPr>
      </w:pPr>
    </w:p>
    <w:p w14:paraId="09D171B0" w14:textId="77777777" w:rsidR="00640A10" w:rsidRDefault="00640A10" w:rsidP="00640A10">
      <w:pPr>
        <w:spacing w:after="120" w:line="266" w:lineRule="auto"/>
        <w:rPr>
          <w:rFonts w:ascii="Droid Serif" w:hAnsi="Droid Serif" w:cs="Droid Serif"/>
          <w:color w:val="313434"/>
        </w:rPr>
      </w:pPr>
      <w:r>
        <w:rPr>
          <w:noProof/>
          <w:color w:val="313434"/>
          <w:lang w:eastAsia="de-DE"/>
        </w:rPr>
        <w:drawing>
          <wp:inline distT="0" distB="0" distL="0" distR="0" wp14:anchorId="6A07F3CA" wp14:editId="611F1E41">
            <wp:extent cx="3657601" cy="2438400"/>
            <wp:effectExtent l="19050" t="19050" r="19050"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3535" cy="2449023"/>
                    </a:xfrm>
                    <a:prstGeom prst="rect">
                      <a:avLst/>
                    </a:prstGeom>
                    <a:noFill/>
                    <a:ln w="9525" cmpd="sng">
                      <a:solidFill>
                        <a:srgbClr val="000000"/>
                      </a:solidFill>
                      <a:miter lim="800000"/>
                      <a:headEnd/>
                      <a:tailEnd/>
                    </a:ln>
                    <a:effectLst/>
                  </pic:spPr>
                </pic:pic>
              </a:graphicData>
            </a:graphic>
          </wp:inline>
        </w:drawing>
      </w:r>
    </w:p>
    <w:p w14:paraId="430320A3" w14:textId="43D7524D" w:rsidR="00640A10" w:rsidRDefault="00640A10" w:rsidP="00640A10">
      <w:pPr>
        <w:spacing w:after="120" w:line="268" w:lineRule="auto"/>
        <w:rPr>
          <w:rFonts w:ascii="Arial" w:hAnsi="Arial" w:cs="Arial"/>
          <w:color w:val="313434"/>
          <w:sz w:val="20"/>
          <w:szCs w:val="20"/>
        </w:rPr>
      </w:pPr>
      <w:r>
        <w:rPr>
          <w:rFonts w:ascii="Arial" w:hAnsi="Arial" w:cs="Arial"/>
          <w:color w:val="313434"/>
          <w:sz w:val="20"/>
          <w:szCs w:val="20"/>
          <w:u w:val="single"/>
        </w:rPr>
        <w:t>Bild 1</w:t>
      </w:r>
      <w:r>
        <w:rPr>
          <w:rFonts w:ascii="Arial" w:hAnsi="Arial" w:cs="Arial"/>
          <w:color w:val="313434"/>
          <w:sz w:val="20"/>
          <w:szCs w:val="20"/>
        </w:rPr>
        <w:t xml:space="preserve">: </w:t>
      </w:r>
      <w:r w:rsidRPr="00640A10">
        <w:rPr>
          <w:rFonts w:ascii="Arial" w:hAnsi="Arial" w:cs="Arial"/>
          <w:color w:val="313434"/>
          <w:sz w:val="20"/>
          <w:szCs w:val="20"/>
        </w:rPr>
        <w:t xml:space="preserve">In Europa runderneuerte </w:t>
      </w:r>
      <w:r>
        <w:rPr>
          <w:rFonts w:ascii="Arial" w:hAnsi="Arial" w:cs="Arial"/>
          <w:color w:val="313434"/>
          <w:sz w:val="20"/>
          <w:szCs w:val="20"/>
        </w:rPr>
        <w:t>Nfz</w:t>
      </w:r>
      <w:r w:rsidRPr="00640A10">
        <w:rPr>
          <w:rFonts w:ascii="Arial" w:hAnsi="Arial" w:cs="Arial"/>
          <w:color w:val="313434"/>
          <w:sz w:val="20"/>
          <w:szCs w:val="20"/>
        </w:rPr>
        <w:t>-Reifen durchlaufen zahlreiche Sicherheits- und Qualitätskontrollen und erfüllen die hohen Anforderungen der ECE R109. Die Performance, die Runderneuerte auf die Straße bringen, ist absolut konkurrenzfähig. Die verfügbaren Profilvarianten decken alle typischen Einsatzbereiche und Achspositionen in den Segmenten Bus, Nutzlast-Verkehr und Baustelleneinsatz ab</w:t>
      </w:r>
      <w:r w:rsidRPr="0035452C">
        <w:rPr>
          <w:rFonts w:ascii="Arial" w:hAnsi="Arial" w:cs="Arial"/>
          <w:color w:val="313434"/>
          <w:sz w:val="20"/>
          <w:szCs w:val="20"/>
        </w:rPr>
        <w:t>.</w:t>
      </w:r>
      <w:r>
        <w:rPr>
          <w:rFonts w:ascii="Arial" w:hAnsi="Arial" w:cs="Arial"/>
          <w:color w:val="313434"/>
          <w:sz w:val="20"/>
          <w:szCs w:val="20"/>
        </w:rPr>
        <w:t xml:space="preserve"> Bildquelle: RuLa</w:t>
      </w:r>
    </w:p>
    <w:p w14:paraId="4D5F9F8A" w14:textId="77777777" w:rsidR="0065014A" w:rsidRDefault="0065014A" w:rsidP="0065014A">
      <w:pPr>
        <w:spacing w:after="120" w:line="264" w:lineRule="auto"/>
        <w:rPr>
          <w:rFonts w:ascii="Arial" w:hAnsi="Arial" w:cs="Arial"/>
          <w:color w:val="313434"/>
          <w:sz w:val="20"/>
          <w:szCs w:val="20"/>
        </w:rPr>
      </w:pPr>
    </w:p>
    <w:p w14:paraId="299ADBBC" w14:textId="77777777" w:rsidR="00640A10" w:rsidRDefault="00640A10" w:rsidP="00640A10">
      <w:pPr>
        <w:spacing w:after="120" w:line="266" w:lineRule="auto"/>
        <w:rPr>
          <w:rFonts w:ascii="Droid Serif" w:hAnsi="Droid Serif" w:cs="Droid Serif"/>
          <w:color w:val="313434"/>
        </w:rPr>
      </w:pPr>
      <w:r>
        <w:rPr>
          <w:noProof/>
          <w:color w:val="313434"/>
          <w:lang w:eastAsia="de-DE"/>
        </w:rPr>
        <w:drawing>
          <wp:inline distT="0" distB="0" distL="0" distR="0" wp14:anchorId="717BA465" wp14:editId="41AAC94A">
            <wp:extent cx="3672839" cy="2295525"/>
            <wp:effectExtent l="19050" t="19050" r="2349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8617" cy="2311637"/>
                    </a:xfrm>
                    <a:prstGeom prst="rect">
                      <a:avLst/>
                    </a:prstGeom>
                    <a:noFill/>
                    <a:ln w="9525" cmpd="sng">
                      <a:solidFill>
                        <a:srgbClr val="000000"/>
                      </a:solidFill>
                      <a:miter lim="800000"/>
                      <a:headEnd/>
                      <a:tailEnd/>
                    </a:ln>
                    <a:effectLst/>
                  </pic:spPr>
                </pic:pic>
              </a:graphicData>
            </a:graphic>
          </wp:inline>
        </w:drawing>
      </w:r>
    </w:p>
    <w:p w14:paraId="34EC8A1F" w14:textId="367D34B5" w:rsidR="00640A10" w:rsidRDefault="00640A10" w:rsidP="00640A10">
      <w:pPr>
        <w:spacing w:after="120" w:line="266" w:lineRule="auto"/>
        <w:rPr>
          <w:rFonts w:ascii="Arial" w:hAnsi="Arial" w:cs="Arial"/>
          <w:color w:val="313434"/>
          <w:sz w:val="20"/>
          <w:szCs w:val="20"/>
        </w:rPr>
      </w:pPr>
      <w:r>
        <w:rPr>
          <w:rFonts w:ascii="Arial" w:hAnsi="Arial" w:cs="Arial"/>
          <w:color w:val="313434"/>
          <w:sz w:val="20"/>
          <w:szCs w:val="20"/>
          <w:u w:val="single"/>
        </w:rPr>
        <w:t>Bild 2</w:t>
      </w:r>
      <w:r>
        <w:rPr>
          <w:rFonts w:ascii="Arial" w:hAnsi="Arial" w:cs="Arial"/>
          <w:color w:val="313434"/>
          <w:sz w:val="20"/>
          <w:szCs w:val="20"/>
        </w:rPr>
        <w:t xml:space="preserve">: Für die Runderneuerung werden nur bestens geeignete Qualitätskarkassen verwendet. </w:t>
      </w:r>
      <w:r>
        <w:rPr>
          <w:rFonts w:ascii="Arial" w:hAnsi="Arial" w:cs="Arial"/>
          <w:color w:val="313434"/>
          <w:sz w:val="20"/>
          <w:szCs w:val="20"/>
        </w:rPr>
        <w:br/>
        <w:t xml:space="preserve">Die Karkassen werden akribisch geprüft – mit Shearografie, Röntgentechnik und visuellem Check. </w:t>
      </w:r>
      <w:r>
        <w:rPr>
          <w:rFonts w:ascii="Arial" w:hAnsi="Arial" w:cs="Arial"/>
          <w:color w:val="313434"/>
          <w:sz w:val="20"/>
          <w:szCs w:val="20"/>
        </w:rPr>
        <w:br/>
        <w:t>Nur Karkassen, die den hohen Qualitätsstandards entsprechen, werden für die Runderneuerung zugelassen und mit qualitativ hochwertigen Gummimischungen neu belegt. Bildquelle: Bandag</w:t>
      </w:r>
    </w:p>
    <w:p w14:paraId="14068CA7" w14:textId="5A4E964B" w:rsidR="00697D69" w:rsidRDefault="00697D69" w:rsidP="00640A10">
      <w:pPr>
        <w:spacing w:after="120" w:line="266" w:lineRule="auto"/>
        <w:rPr>
          <w:rFonts w:ascii="Arial" w:hAnsi="Arial" w:cs="Arial"/>
          <w:color w:val="313434"/>
          <w:sz w:val="20"/>
          <w:szCs w:val="20"/>
        </w:rPr>
      </w:pPr>
    </w:p>
    <w:p w14:paraId="5D8994B4" w14:textId="77777777" w:rsidR="00697D69" w:rsidRDefault="00697D69" w:rsidP="00697D69">
      <w:pPr>
        <w:spacing w:after="120" w:line="266" w:lineRule="auto"/>
        <w:rPr>
          <w:rFonts w:ascii="Droid Serif" w:hAnsi="Droid Serif" w:cs="Droid Serif"/>
          <w:color w:val="313434"/>
        </w:rPr>
      </w:pPr>
      <w:r>
        <w:rPr>
          <w:noProof/>
          <w:color w:val="313434"/>
          <w:lang w:eastAsia="de-DE"/>
        </w:rPr>
        <w:drawing>
          <wp:inline distT="0" distB="0" distL="0" distR="0" wp14:anchorId="554774A4" wp14:editId="3152A713">
            <wp:extent cx="5017008" cy="2822067"/>
            <wp:effectExtent l="19050" t="19050" r="12700" b="165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17008" cy="2822067"/>
                    </a:xfrm>
                    <a:prstGeom prst="rect">
                      <a:avLst/>
                    </a:prstGeom>
                    <a:noFill/>
                    <a:ln w="9525" cmpd="sng">
                      <a:solidFill>
                        <a:srgbClr val="000000"/>
                      </a:solidFill>
                      <a:miter lim="800000"/>
                      <a:headEnd/>
                      <a:tailEnd/>
                    </a:ln>
                    <a:effectLst/>
                  </pic:spPr>
                </pic:pic>
              </a:graphicData>
            </a:graphic>
          </wp:inline>
        </w:drawing>
      </w:r>
    </w:p>
    <w:p w14:paraId="13E89ADC" w14:textId="7C5BCA55" w:rsidR="00697D69" w:rsidRDefault="00697D69" w:rsidP="00697D69">
      <w:pPr>
        <w:spacing w:after="120" w:line="266" w:lineRule="auto"/>
        <w:rPr>
          <w:rFonts w:ascii="Arial" w:hAnsi="Arial" w:cs="Arial"/>
          <w:color w:val="313434"/>
          <w:sz w:val="20"/>
          <w:szCs w:val="20"/>
        </w:rPr>
      </w:pPr>
      <w:r w:rsidRPr="00233073">
        <w:rPr>
          <w:rFonts w:ascii="Arial" w:hAnsi="Arial" w:cs="Arial"/>
          <w:color w:val="313434"/>
          <w:sz w:val="20"/>
          <w:szCs w:val="20"/>
          <w:u w:val="single"/>
        </w:rPr>
        <w:t xml:space="preserve">Bild </w:t>
      </w:r>
      <w:r>
        <w:rPr>
          <w:rFonts w:ascii="Arial" w:hAnsi="Arial" w:cs="Arial"/>
          <w:color w:val="313434"/>
          <w:sz w:val="20"/>
          <w:szCs w:val="20"/>
          <w:u w:val="single"/>
        </w:rPr>
        <w:t>3</w:t>
      </w:r>
      <w:r w:rsidRPr="00233073">
        <w:rPr>
          <w:rFonts w:ascii="Arial" w:hAnsi="Arial" w:cs="Arial"/>
          <w:color w:val="313434"/>
          <w:sz w:val="20"/>
          <w:szCs w:val="20"/>
        </w:rPr>
        <w:t xml:space="preserve">: Eine Leistung-Kosten-Analyse hat ergeben, dass </w:t>
      </w:r>
      <w:r>
        <w:rPr>
          <w:rFonts w:ascii="Arial" w:hAnsi="Arial" w:cs="Arial"/>
          <w:color w:val="313434"/>
          <w:sz w:val="20"/>
          <w:szCs w:val="20"/>
        </w:rPr>
        <w:t xml:space="preserve">sich </w:t>
      </w:r>
      <w:r w:rsidRPr="00233073">
        <w:rPr>
          <w:rFonts w:ascii="Arial" w:hAnsi="Arial" w:cs="Arial"/>
          <w:color w:val="313434"/>
          <w:sz w:val="20"/>
          <w:szCs w:val="20"/>
        </w:rPr>
        <w:t xml:space="preserve">die </w:t>
      </w:r>
      <w:r>
        <w:rPr>
          <w:rFonts w:ascii="Arial" w:hAnsi="Arial" w:cs="Arial"/>
          <w:color w:val="313434"/>
          <w:sz w:val="20"/>
          <w:szCs w:val="20"/>
        </w:rPr>
        <w:t>Premium-</w:t>
      </w:r>
      <w:r w:rsidRPr="00233073">
        <w:rPr>
          <w:rFonts w:ascii="Arial" w:hAnsi="Arial" w:cs="Arial"/>
          <w:color w:val="313434"/>
          <w:sz w:val="20"/>
          <w:szCs w:val="20"/>
        </w:rPr>
        <w:t xml:space="preserve">Runderneuerung von </w:t>
      </w:r>
      <w:r>
        <w:rPr>
          <w:rFonts w:ascii="Arial" w:hAnsi="Arial" w:cs="Arial"/>
          <w:color w:val="313434"/>
          <w:sz w:val="20"/>
          <w:szCs w:val="20"/>
        </w:rPr>
        <w:t>Nfz-Reifen</w:t>
      </w:r>
      <w:r w:rsidRPr="00233073">
        <w:rPr>
          <w:rFonts w:ascii="Arial" w:hAnsi="Arial" w:cs="Arial"/>
          <w:color w:val="313434"/>
          <w:sz w:val="20"/>
          <w:szCs w:val="20"/>
        </w:rPr>
        <w:t xml:space="preserve"> </w:t>
      </w:r>
      <w:r>
        <w:rPr>
          <w:rFonts w:ascii="Arial" w:hAnsi="Arial" w:cs="Arial"/>
          <w:color w:val="313434"/>
          <w:sz w:val="20"/>
          <w:szCs w:val="20"/>
        </w:rPr>
        <w:t>ökologisch wie ökonomisch</w:t>
      </w:r>
      <w:r w:rsidRPr="00233073">
        <w:rPr>
          <w:rFonts w:ascii="Arial" w:hAnsi="Arial" w:cs="Arial"/>
          <w:color w:val="313434"/>
          <w:sz w:val="20"/>
          <w:szCs w:val="20"/>
        </w:rPr>
        <w:t xml:space="preserve"> auszahlt. Die </w:t>
      </w:r>
      <w:r>
        <w:rPr>
          <w:rFonts w:ascii="Arial" w:hAnsi="Arial" w:cs="Arial"/>
          <w:color w:val="313434"/>
          <w:sz w:val="20"/>
          <w:szCs w:val="20"/>
        </w:rPr>
        <w:t>zweifache</w:t>
      </w:r>
      <w:r w:rsidRPr="00233073">
        <w:rPr>
          <w:rFonts w:ascii="Arial" w:hAnsi="Arial" w:cs="Arial"/>
          <w:color w:val="313434"/>
          <w:sz w:val="20"/>
          <w:szCs w:val="20"/>
        </w:rPr>
        <w:t xml:space="preserve"> </w:t>
      </w:r>
      <w:r>
        <w:rPr>
          <w:rFonts w:ascii="Arial" w:hAnsi="Arial" w:cs="Arial"/>
          <w:color w:val="313434"/>
          <w:sz w:val="20"/>
          <w:szCs w:val="20"/>
        </w:rPr>
        <w:t>Runderneuerung eines Premium-Reifens ist mit dem Index 1,4 um fast 30 Prozent günstiger als die dreifache Neubereifung und senkt die CO</w:t>
      </w:r>
      <w:r w:rsidRPr="006D75FD">
        <w:rPr>
          <w:rFonts w:ascii="Arial" w:hAnsi="Arial" w:cs="Arial"/>
          <w:color w:val="313434"/>
          <w:sz w:val="20"/>
          <w:szCs w:val="20"/>
          <w:vertAlign w:val="subscript"/>
        </w:rPr>
        <w:t>2</w:t>
      </w:r>
      <w:r>
        <w:rPr>
          <w:rFonts w:ascii="Arial" w:hAnsi="Arial" w:cs="Arial"/>
          <w:color w:val="313434"/>
          <w:sz w:val="20"/>
          <w:szCs w:val="20"/>
        </w:rPr>
        <w:t>-Emissionen im Vergleich um rund 40 Prozent. Bildquelle: AZuR</w:t>
      </w:r>
    </w:p>
    <w:p w14:paraId="358CFAAB" w14:textId="77777777" w:rsidR="00697D69" w:rsidRDefault="00697D69" w:rsidP="00697D69">
      <w:pPr>
        <w:spacing w:after="120" w:line="266" w:lineRule="auto"/>
        <w:rPr>
          <w:rFonts w:ascii="Arial" w:hAnsi="Arial" w:cs="Arial"/>
          <w:color w:val="313434"/>
          <w:sz w:val="20"/>
          <w:szCs w:val="20"/>
        </w:rPr>
      </w:pPr>
    </w:p>
    <w:p w14:paraId="68CC6955" w14:textId="77777777" w:rsidR="0065014A" w:rsidRDefault="0065014A" w:rsidP="0065014A">
      <w:pPr>
        <w:spacing w:after="120" w:line="264" w:lineRule="auto"/>
        <w:rPr>
          <w:rFonts w:ascii="Droid Serif" w:hAnsi="Droid Serif" w:cs="Droid Serif"/>
          <w:color w:val="313434"/>
        </w:rPr>
      </w:pPr>
      <w:r>
        <w:rPr>
          <w:noProof/>
          <w:color w:val="313434"/>
          <w:lang w:eastAsia="de-DE"/>
        </w:rPr>
        <w:drawing>
          <wp:inline distT="0" distB="0" distL="0" distR="0" wp14:anchorId="22A851AD" wp14:editId="004D0CB4">
            <wp:extent cx="3665935" cy="2443957"/>
            <wp:effectExtent l="19050" t="19050" r="10795" b="139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65935" cy="2443957"/>
                    </a:xfrm>
                    <a:prstGeom prst="rect">
                      <a:avLst/>
                    </a:prstGeom>
                    <a:noFill/>
                    <a:ln w="9525" cmpd="sng">
                      <a:solidFill>
                        <a:srgbClr val="000000"/>
                      </a:solidFill>
                      <a:miter lim="800000"/>
                      <a:headEnd/>
                      <a:tailEnd/>
                    </a:ln>
                    <a:effectLst/>
                  </pic:spPr>
                </pic:pic>
              </a:graphicData>
            </a:graphic>
          </wp:inline>
        </w:drawing>
      </w:r>
    </w:p>
    <w:p w14:paraId="79B62726" w14:textId="686E2320" w:rsidR="008279FA" w:rsidRPr="00697D69" w:rsidRDefault="00697D69" w:rsidP="00697D69">
      <w:pPr>
        <w:spacing w:after="120" w:line="264" w:lineRule="auto"/>
        <w:rPr>
          <w:rFonts w:ascii="Arial" w:hAnsi="Arial" w:cs="Arial"/>
          <w:color w:val="313434"/>
          <w:sz w:val="20"/>
          <w:szCs w:val="20"/>
        </w:rPr>
      </w:pPr>
      <w:r w:rsidRPr="00697D69">
        <w:rPr>
          <w:rFonts w:ascii="Arial" w:hAnsi="Arial" w:cs="Arial"/>
          <w:color w:val="313434"/>
          <w:sz w:val="20"/>
          <w:szCs w:val="20"/>
          <w:u w:val="single"/>
        </w:rPr>
        <w:t>Bild 4</w:t>
      </w:r>
      <w:r>
        <w:rPr>
          <w:rFonts w:ascii="Arial" w:hAnsi="Arial" w:cs="Arial"/>
          <w:color w:val="313434"/>
          <w:sz w:val="20"/>
          <w:szCs w:val="20"/>
        </w:rPr>
        <w:t xml:space="preserve">: </w:t>
      </w:r>
      <w:r w:rsidR="0065014A">
        <w:rPr>
          <w:rFonts w:ascii="Arial" w:hAnsi="Arial" w:cs="Arial"/>
          <w:color w:val="313434"/>
          <w:sz w:val="20"/>
          <w:szCs w:val="20"/>
        </w:rPr>
        <w:t xml:space="preserve">Zertifizierte Altreifenentsorger (ZARE) führen gebrauchte Nfz-Reifen der bestmöglichen Weiterverwertung zu. </w:t>
      </w:r>
      <w:r>
        <w:rPr>
          <w:rFonts w:ascii="Arial" w:hAnsi="Arial" w:cs="Arial"/>
          <w:color w:val="313434"/>
          <w:sz w:val="20"/>
          <w:szCs w:val="20"/>
        </w:rPr>
        <w:t xml:space="preserve">Nicht mehr reparierbare oder runderneuerbare Reifen werden der umweltgerechten Verwertung zu wertvollen Sekundärrohstoffen und hochwertigen Recyclingprodukten zugeführt. </w:t>
      </w:r>
      <w:r w:rsidR="0065014A">
        <w:rPr>
          <w:rFonts w:ascii="Arial" w:hAnsi="Arial" w:cs="Arial"/>
          <w:color w:val="313434"/>
          <w:sz w:val="20"/>
          <w:szCs w:val="20"/>
        </w:rPr>
        <w:t xml:space="preserve">Jede Tonne Altreifen, die umweltgerecht verwertet (und nicht verbrannt) </w:t>
      </w:r>
      <w:r w:rsidR="0065014A">
        <w:rPr>
          <w:rFonts w:ascii="Arial" w:hAnsi="Arial" w:cs="Arial"/>
          <w:color w:val="313434"/>
          <w:sz w:val="20"/>
          <w:szCs w:val="20"/>
        </w:rPr>
        <w:br/>
        <w:t>wird, spart rund 700 kg CO</w:t>
      </w:r>
      <w:r w:rsidR="0065014A" w:rsidRPr="00872602">
        <w:rPr>
          <w:rFonts w:ascii="Arial" w:hAnsi="Arial" w:cs="Arial"/>
          <w:color w:val="313434"/>
          <w:sz w:val="20"/>
          <w:szCs w:val="20"/>
          <w:vertAlign w:val="subscript"/>
        </w:rPr>
        <w:t>2</w:t>
      </w:r>
      <w:r w:rsidR="0065014A">
        <w:rPr>
          <w:rFonts w:ascii="Arial" w:hAnsi="Arial" w:cs="Arial"/>
          <w:color w:val="313434"/>
          <w:sz w:val="20"/>
          <w:szCs w:val="20"/>
        </w:rPr>
        <w:t>-Emissionen. Bild</w:t>
      </w:r>
      <w:r>
        <w:rPr>
          <w:rFonts w:ascii="Arial" w:hAnsi="Arial" w:cs="Arial"/>
          <w:color w:val="313434"/>
          <w:sz w:val="20"/>
          <w:szCs w:val="20"/>
        </w:rPr>
        <w:t>quelle</w:t>
      </w:r>
      <w:r w:rsidR="0065014A">
        <w:rPr>
          <w:rFonts w:ascii="Arial" w:hAnsi="Arial" w:cs="Arial"/>
          <w:color w:val="313434"/>
          <w:sz w:val="20"/>
          <w:szCs w:val="20"/>
        </w:rPr>
        <w:t>: ZARE</w:t>
      </w:r>
    </w:p>
    <w:sectPr w:rsidR="008279FA" w:rsidRPr="00697D69" w:rsidSect="00E95F79">
      <w:headerReference w:type="default" r:id="rId15"/>
      <w:footerReference w:type="default" r:id="rId16"/>
      <w:headerReference w:type="first" r:id="rId17"/>
      <w:pgSz w:w="11906" w:h="16838"/>
      <w:pgMar w:top="3544"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070D" w14:textId="77777777" w:rsidR="00886593" w:rsidRDefault="00886593" w:rsidP="00D314B4">
      <w:pPr>
        <w:spacing w:after="0" w:line="240" w:lineRule="auto"/>
      </w:pPr>
      <w:r>
        <w:separator/>
      </w:r>
    </w:p>
  </w:endnote>
  <w:endnote w:type="continuationSeparator" w:id="0">
    <w:p w14:paraId="70D74CCA" w14:textId="77777777" w:rsidR="00886593" w:rsidRDefault="0088659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33CDC" w14:textId="77777777" w:rsidR="00886593" w:rsidRDefault="00886593" w:rsidP="00D314B4">
      <w:pPr>
        <w:spacing w:after="0" w:line="240" w:lineRule="auto"/>
      </w:pPr>
      <w:r>
        <w:separator/>
      </w:r>
    </w:p>
  </w:footnote>
  <w:footnote w:type="continuationSeparator" w:id="0">
    <w:p w14:paraId="212C9D88" w14:textId="77777777" w:rsidR="00886593" w:rsidRDefault="0088659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33F9" w14:textId="4078BBE3" w:rsidR="0065014A" w:rsidRDefault="0065014A" w:rsidP="001043BD">
    <w:pPr>
      <w:pStyle w:val="Kopfzeile"/>
      <w:rPr>
        <w:rFonts w:ascii="Arial" w:hAnsi="Arial" w:cs="Arial"/>
        <w:b/>
        <w:bCs/>
        <w:sz w:val="36"/>
        <w:szCs w:val="36"/>
      </w:rPr>
    </w:pPr>
    <w:r w:rsidRPr="00186BAB">
      <w:rPr>
        <w:noProof/>
        <w:color w:val="000000"/>
        <w:sz w:val="36"/>
        <w:szCs w:val="36"/>
        <w:lang w:eastAsia="de-DE"/>
      </w:rPr>
      <w:drawing>
        <wp:anchor distT="0" distB="0" distL="114300" distR="114300" simplePos="0" relativeHeight="251660288" behindDoc="0" locked="0" layoutInCell="1" allowOverlap="1" wp14:anchorId="6BCA42EE" wp14:editId="4390F106">
          <wp:simplePos x="0" y="0"/>
          <wp:positionH relativeFrom="column">
            <wp:posOffset>5166360</wp:posOffset>
          </wp:positionH>
          <wp:positionV relativeFrom="paragraph">
            <wp:posOffset>-50800</wp:posOffset>
          </wp:positionV>
          <wp:extent cx="865505" cy="487045"/>
          <wp:effectExtent l="0" t="0" r="0" b="8255"/>
          <wp:wrapThrough wrapText="bothSides">
            <wp:wrapPolygon edited="0">
              <wp:start x="10935" y="0"/>
              <wp:lineTo x="1426" y="6759"/>
              <wp:lineTo x="475" y="8449"/>
              <wp:lineTo x="475" y="21121"/>
              <wp:lineTo x="20443" y="21121"/>
              <wp:lineTo x="20919" y="10138"/>
              <wp:lineTo x="19492" y="6759"/>
              <wp:lineTo x="14738" y="0"/>
              <wp:lineTo x="10935"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550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BAB">
      <w:rPr>
        <w:noProof/>
        <w:color w:val="000000"/>
        <w:sz w:val="36"/>
        <w:szCs w:val="36"/>
        <w:lang w:eastAsia="de-DE"/>
      </w:rPr>
      <w:drawing>
        <wp:anchor distT="0" distB="0" distL="114300" distR="114300" simplePos="0" relativeHeight="251662336" behindDoc="0" locked="0" layoutInCell="1" allowOverlap="1" wp14:anchorId="1CBD2B68" wp14:editId="7EE3512C">
          <wp:simplePos x="0" y="0"/>
          <wp:positionH relativeFrom="column">
            <wp:posOffset>4171950</wp:posOffset>
          </wp:positionH>
          <wp:positionV relativeFrom="paragraph">
            <wp:posOffset>-33020</wp:posOffset>
          </wp:positionV>
          <wp:extent cx="846455" cy="880745"/>
          <wp:effectExtent l="0" t="0" r="0" b="0"/>
          <wp:wrapThrough wrapText="bothSides">
            <wp:wrapPolygon edited="0">
              <wp:start x="5347" y="0"/>
              <wp:lineTo x="0" y="2336"/>
              <wp:lineTo x="0" y="12147"/>
              <wp:lineTo x="486" y="19155"/>
              <wp:lineTo x="1458" y="21024"/>
              <wp:lineTo x="5347" y="21024"/>
              <wp:lineTo x="12153" y="21024"/>
              <wp:lineTo x="15070" y="21024"/>
              <wp:lineTo x="17014" y="17753"/>
              <wp:lineTo x="16528" y="14950"/>
              <wp:lineTo x="20903" y="10278"/>
              <wp:lineTo x="20903" y="4672"/>
              <wp:lineTo x="12639" y="0"/>
              <wp:lineTo x="5347"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6455"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72CCBC11" w:rsidR="00D314B4" w:rsidRPr="00186BAB" w:rsidRDefault="0065014A" w:rsidP="001043BD">
    <w:pPr>
      <w:pStyle w:val="Kopfzeile"/>
      <w:rPr>
        <w:rFonts w:ascii="Arial" w:hAnsi="Arial" w:cs="Arial"/>
        <w:b/>
        <w:bCs/>
        <w:sz w:val="36"/>
        <w:szCs w:val="36"/>
      </w:rPr>
    </w:pPr>
    <w:r w:rsidRPr="00186BAB">
      <w:rPr>
        <w:noProof/>
        <w:color w:val="000000"/>
        <w:sz w:val="36"/>
        <w:szCs w:val="36"/>
        <w:lang w:eastAsia="de-DE"/>
      </w:rPr>
      <w:drawing>
        <wp:anchor distT="0" distB="0" distL="114300" distR="114300" simplePos="0" relativeHeight="251661312" behindDoc="0" locked="0" layoutInCell="1" allowOverlap="1" wp14:anchorId="63060273" wp14:editId="520B8F83">
          <wp:simplePos x="0" y="0"/>
          <wp:positionH relativeFrom="column">
            <wp:posOffset>5185410</wp:posOffset>
          </wp:positionH>
          <wp:positionV relativeFrom="paragraph">
            <wp:posOffset>268605</wp:posOffset>
          </wp:positionV>
          <wp:extent cx="846455" cy="269240"/>
          <wp:effectExtent l="0" t="0" r="0" b="0"/>
          <wp:wrapThrough wrapText="bothSides">
            <wp:wrapPolygon edited="0">
              <wp:start x="486" y="0"/>
              <wp:lineTo x="0" y="4585"/>
              <wp:lineTo x="0" y="16811"/>
              <wp:lineTo x="486" y="19868"/>
              <wp:lineTo x="20903" y="19868"/>
              <wp:lineTo x="20903" y="0"/>
              <wp:lineTo x="18959" y="0"/>
              <wp:lineTo x="486"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6455"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r>
      <w:rPr>
        <w:rFonts w:ascii="Arial" w:hAnsi="Arial" w:cs="Arial"/>
        <w:b/>
        <w:bCs/>
        <w:sz w:val="36"/>
        <w:szCs w:val="36"/>
      </w:rPr>
      <w:t xml:space="preserve"> NUFAM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009673458">
    <w:abstractNumId w:val="0"/>
  </w:num>
  <w:num w:numId="2" w16cid:durableId="974216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4C90"/>
    <w:rsid w:val="0001590F"/>
    <w:rsid w:val="00016A31"/>
    <w:rsid w:val="000243D5"/>
    <w:rsid w:val="00026434"/>
    <w:rsid w:val="00027E94"/>
    <w:rsid w:val="00036B11"/>
    <w:rsid w:val="0003779B"/>
    <w:rsid w:val="000405D1"/>
    <w:rsid w:val="000516CA"/>
    <w:rsid w:val="00060621"/>
    <w:rsid w:val="00062BC9"/>
    <w:rsid w:val="00062F11"/>
    <w:rsid w:val="0006390B"/>
    <w:rsid w:val="00070389"/>
    <w:rsid w:val="00072021"/>
    <w:rsid w:val="00074ABD"/>
    <w:rsid w:val="00075F1F"/>
    <w:rsid w:val="00090988"/>
    <w:rsid w:val="000A1A8F"/>
    <w:rsid w:val="000A2E07"/>
    <w:rsid w:val="000B0AB7"/>
    <w:rsid w:val="000B491C"/>
    <w:rsid w:val="000B6D2A"/>
    <w:rsid w:val="000C006B"/>
    <w:rsid w:val="000C5BC9"/>
    <w:rsid w:val="000D124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D24"/>
    <w:rsid w:val="00145950"/>
    <w:rsid w:val="001461AB"/>
    <w:rsid w:val="00146CAF"/>
    <w:rsid w:val="00146FDE"/>
    <w:rsid w:val="00150083"/>
    <w:rsid w:val="0015151F"/>
    <w:rsid w:val="0015657D"/>
    <w:rsid w:val="00164B70"/>
    <w:rsid w:val="00165933"/>
    <w:rsid w:val="00165A94"/>
    <w:rsid w:val="00165DEA"/>
    <w:rsid w:val="00171107"/>
    <w:rsid w:val="00171EF0"/>
    <w:rsid w:val="00172406"/>
    <w:rsid w:val="001742ED"/>
    <w:rsid w:val="00186BAB"/>
    <w:rsid w:val="00193A8B"/>
    <w:rsid w:val="00193EDD"/>
    <w:rsid w:val="001A5002"/>
    <w:rsid w:val="001C088F"/>
    <w:rsid w:val="001D0274"/>
    <w:rsid w:val="001E0B84"/>
    <w:rsid w:val="001F1828"/>
    <w:rsid w:val="001F2B1E"/>
    <w:rsid w:val="002056C0"/>
    <w:rsid w:val="002125B5"/>
    <w:rsid w:val="00213717"/>
    <w:rsid w:val="00215FB0"/>
    <w:rsid w:val="00217641"/>
    <w:rsid w:val="002251A5"/>
    <w:rsid w:val="00233AD4"/>
    <w:rsid w:val="00240B11"/>
    <w:rsid w:val="00244CB7"/>
    <w:rsid w:val="002513AD"/>
    <w:rsid w:val="002601DE"/>
    <w:rsid w:val="00272446"/>
    <w:rsid w:val="00280301"/>
    <w:rsid w:val="00281092"/>
    <w:rsid w:val="00281331"/>
    <w:rsid w:val="0028637B"/>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B0C"/>
    <w:rsid w:val="002E5807"/>
    <w:rsid w:val="002E61E9"/>
    <w:rsid w:val="002E792D"/>
    <w:rsid w:val="002E7CAC"/>
    <w:rsid w:val="002F6236"/>
    <w:rsid w:val="003041BD"/>
    <w:rsid w:val="00305A93"/>
    <w:rsid w:val="00314AFF"/>
    <w:rsid w:val="00315562"/>
    <w:rsid w:val="00320772"/>
    <w:rsid w:val="00320AB7"/>
    <w:rsid w:val="003246F5"/>
    <w:rsid w:val="00324A01"/>
    <w:rsid w:val="00324C64"/>
    <w:rsid w:val="0033089D"/>
    <w:rsid w:val="003308D0"/>
    <w:rsid w:val="003321CD"/>
    <w:rsid w:val="00340D6A"/>
    <w:rsid w:val="00342350"/>
    <w:rsid w:val="0034340E"/>
    <w:rsid w:val="003444DF"/>
    <w:rsid w:val="00346ED3"/>
    <w:rsid w:val="00355516"/>
    <w:rsid w:val="0036629A"/>
    <w:rsid w:val="003706F9"/>
    <w:rsid w:val="00370B1D"/>
    <w:rsid w:val="00374922"/>
    <w:rsid w:val="0037685E"/>
    <w:rsid w:val="00376999"/>
    <w:rsid w:val="00384C16"/>
    <w:rsid w:val="00385666"/>
    <w:rsid w:val="00391FAF"/>
    <w:rsid w:val="00394BE4"/>
    <w:rsid w:val="00395CF0"/>
    <w:rsid w:val="00397E0D"/>
    <w:rsid w:val="003A0829"/>
    <w:rsid w:val="003A35E3"/>
    <w:rsid w:val="003A7190"/>
    <w:rsid w:val="003A7F88"/>
    <w:rsid w:val="003B2801"/>
    <w:rsid w:val="003B2C54"/>
    <w:rsid w:val="003B2F1B"/>
    <w:rsid w:val="003B2FDC"/>
    <w:rsid w:val="003C4015"/>
    <w:rsid w:val="003D0B9D"/>
    <w:rsid w:val="003D2956"/>
    <w:rsid w:val="003F14AE"/>
    <w:rsid w:val="003F7734"/>
    <w:rsid w:val="00401EFD"/>
    <w:rsid w:val="004025B0"/>
    <w:rsid w:val="00402732"/>
    <w:rsid w:val="00404C77"/>
    <w:rsid w:val="00407223"/>
    <w:rsid w:val="0041714E"/>
    <w:rsid w:val="0042548F"/>
    <w:rsid w:val="00431731"/>
    <w:rsid w:val="00432178"/>
    <w:rsid w:val="00435430"/>
    <w:rsid w:val="0044706E"/>
    <w:rsid w:val="00450AB7"/>
    <w:rsid w:val="004557E2"/>
    <w:rsid w:val="004602CA"/>
    <w:rsid w:val="00465553"/>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C7E1E"/>
    <w:rsid w:val="004D21CA"/>
    <w:rsid w:val="004E5475"/>
    <w:rsid w:val="004F26D7"/>
    <w:rsid w:val="00504E40"/>
    <w:rsid w:val="00514624"/>
    <w:rsid w:val="005214EE"/>
    <w:rsid w:val="00521D20"/>
    <w:rsid w:val="0052528D"/>
    <w:rsid w:val="00531B1E"/>
    <w:rsid w:val="005354C1"/>
    <w:rsid w:val="00541396"/>
    <w:rsid w:val="0054239B"/>
    <w:rsid w:val="00547143"/>
    <w:rsid w:val="00550EAC"/>
    <w:rsid w:val="005528B7"/>
    <w:rsid w:val="00563954"/>
    <w:rsid w:val="005672FF"/>
    <w:rsid w:val="00571533"/>
    <w:rsid w:val="005743B9"/>
    <w:rsid w:val="0058045E"/>
    <w:rsid w:val="0058061E"/>
    <w:rsid w:val="00583548"/>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D7B5F"/>
    <w:rsid w:val="005E26A2"/>
    <w:rsid w:val="005E3730"/>
    <w:rsid w:val="005E5431"/>
    <w:rsid w:val="005F0897"/>
    <w:rsid w:val="005F46A0"/>
    <w:rsid w:val="00602EE9"/>
    <w:rsid w:val="00610EC3"/>
    <w:rsid w:val="00611711"/>
    <w:rsid w:val="00613C7A"/>
    <w:rsid w:val="00623141"/>
    <w:rsid w:val="00623EC8"/>
    <w:rsid w:val="00624D8A"/>
    <w:rsid w:val="00630873"/>
    <w:rsid w:val="006356E9"/>
    <w:rsid w:val="00640A10"/>
    <w:rsid w:val="0065014A"/>
    <w:rsid w:val="00653D01"/>
    <w:rsid w:val="00654B2B"/>
    <w:rsid w:val="00655C2A"/>
    <w:rsid w:val="006608DB"/>
    <w:rsid w:val="00660B55"/>
    <w:rsid w:val="006659FE"/>
    <w:rsid w:val="00667319"/>
    <w:rsid w:val="0067035D"/>
    <w:rsid w:val="0067414C"/>
    <w:rsid w:val="006842C2"/>
    <w:rsid w:val="00684800"/>
    <w:rsid w:val="00692288"/>
    <w:rsid w:val="006947E3"/>
    <w:rsid w:val="00695A05"/>
    <w:rsid w:val="00697171"/>
    <w:rsid w:val="00697D69"/>
    <w:rsid w:val="006A1024"/>
    <w:rsid w:val="006A4DC8"/>
    <w:rsid w:val="006A56C6"/>
    <w:rsid w:val="006A76B5"/>
    <w:rsid w:val="006B3739"/>
    <w:rsid w:val="006C0FC1"/>
    <w:rsid w:val="006D3237"/>
    <w:rsid w:val="006D471E"/>
    <w:rsid w:val="006D5A0C"/>
    <w:rsid w:val="006E77F1"/>
    <w:rsid w:val="006F3FCD"/>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DDB"/>
    <w:rsid w:val="007764D1"/>
    <w:rsid w:val="00780729"/>
    <w:rsid w:val="0078103F"/>
    <w:rsid w:val="007819C6"/>
    <w:rsid w:val="007854BD"/>
    <w:rsid w:val="007931A3"/>
    <w:rsid w:val="00793329"/>
    <w:rsid w:val="00794346"/>
    <w:rsid w:val="0079588F"/>
    <w:rsid w:val="00796FA0"/>
    <w:rsid w:val="007A39B9"/>
    <w:rsid w:val="007A58ED"/>
    <w:rsid w:val="007B3F23"/>
    <w:rsid w:val="007E219B"/>
    <w:rsid w:val="007F03A5"/>
    <w:rsid w:val="007F0DDD"/>
    <w:rsid w:val="007F1A97"/>
    <w:rsid w:val="008212F6"/>
    <w:rsid w:val="008279FA"/>
    <w:rsid w:val="008520FA"/>
    <w:rsid w:val="00863CEE"/>
    <w:rsid w:val="00871620"/>
    <w:rsid w:val="0087358D"/>
    <w:rsid w:val="0088006B"/>
    <w:rsid w:val="00881006"/>
    <w:rsid w:val="00886593"/>
    <w:rsid w:val="00886AD5"/>
    <w:rsid w:val="00890D44"/>
    <w:rsid w:val="008916C0"/>
    <w:rsid w:val="00892B31"/>
    <w:rsid w:val="008A170F"/>
    <w:rsid w:val="008A46BF"/>
    <w:rsid w:val="008A5361"/>
    <w:rsid w:val="008A6C16"/>
    <w:rsid w:val="008B3B55"/>
    <w:rsid w:val="008B604E"/>
    <w:rsid w:val="008C3A8A"/>
    <w:rsid w:val="008C4CD9"/>
    <w:rsid w:val="008C5049"/>
    <w:rsid w:val="008C67D5"/>
    <w:rsid w:val="008C6C54"/>
    <w:rsid w:val="008D09EF"/>
    <w:rsid w:val="008D3518"/>
    <w:rsid w:val="008D745B"/>
    <w:rsid w:val="008E74E4"/>
    <w:rsid w:val="008E7DFF"/>
    <w:rsid w:val="008F102E"/>
    <w:rsid w:val="008F1655"/>
    <w:rsid w:val="008F72E6"/>
    <w:rsid w:val="008F7CFF"/>
    <w:rsid w:val="00920EEC"/>
    <w:rsid w:val="00923F8F"/>
    <w:rsid w:val="0092416A"/>
    <w:rsid w:val="00927F72"/>
    <w:rsid w:val="00931F57"/>
    <w:rsid w:val="009420D5"/>
    <w:rsid w:val="00942FEE"/>
    <w:rsid w:val="0094686D"/>
    <w:rsid w:val="00951300"/>
    <w:rsid w:val="0095194D"/>
    <w:rsid w:val="00961721"/>
    <w:rsid w:val="0097059D"/>
    <w:rsid w:val="00972989"/>
    <w:rsid w:val="00981212"/>
    <w:rsid w:val="009874EB"/>
    <w:rsid w:val="00987E8B"/>
    <w:rsid w:val="00991378"/>
    <w:rsid w:val="0099769D"/>
    <w:rsid w:val="00997828"/>
    <w:rsid w:val="00997CFA"/>
    <w:rsid w:val="009B0BD9"/>
    <w:rsid w:val="009B17EA"/>
    <w:rsid w:val="009B2D88"/>
    <w:rsid w:val="009C1D51"/>
    <w:rsid w:val="009C3B0D"/>
    <w:rsid w:val="009C4143"/>
    <w:rsid w:val="009C464D"/>
    <w:rsid w:val="009D16F9"/>
    <w:rsid w:val="009D1B7A"/>
    <w:rsid w:val="009D60DD"/>
    <w:rsid w:val="009E033C"/>
    <w:rsid w:val="009E0700"/>
    <w:rsid w:val="009E1AF7"/>
    <w:rsid w:val="009E513F"/>
    <w:rsid w:val="009F2F79"/>
    <w:rsid w:val="00A01D93"/>
    <w:rsid w:val="00A04AA3"/>
    <w:rsid w:val="00A050CF"/>
    <w:rsid w:val="00A136B5"/>
    <w:rsid w:val="00A1443F"/>
    <w:rsid w:val="00A14E7C"/>
    <w:rsid w:val="00A20A41"/>
    <w:rsid w:val="00A25ADF"/>
    <w:rsid w:val="00A35206"/>
    <w:rsid w:val="00A36B13"/>
    <w:rsid w:val="00A375EE"/>
    <w:rsid w:val="00A37E65"/>
    <w:rsid w:val="00A42967"/>
    <w:rsid w:val="00A42D11"/>
    <w:rsid w:val="00A507F7"/>
    <w:rsid w:val="00A53E4F"/>
    <w:rsid w:val="00A5779A"/>
    <w:rsid w:val="00A57BCD"/>
    <w:rsid w:val="00A653EB"/>
    <w:rsid w:val="00A70154"/>
    <w:rsid w:val="00A73359"/>
    <w:rsid w:val="00A80CEF"/>
    <w:rsid w:val="00A82278"/>
    <w:rsid w:val="00A830BF"/>
    <w:rsid w:val="00A846DD"/>
    <w:rsid w:val="00A8508A"/>
    <w:rsid w:val="00A872FB"/>
    <w:rsid w:val="00A90E0D"/>
    <w:rsid w:val="00A92194"/>
    <w:rsid w:val="00A924D0"/>
    <w:rsid w:val="00A97B5F"/>
    <w:rsid w:val="00AA3F3E"/>
    <w:rsid w:val="00AA4CE9"/>
    <w:rsid w:val="00AB02DD"/>
    <w:rsid w:val="00AB1C5B"/>
    <w:rsid w:val="00AB4FBC"/>
    <w:rsid w:val="00AB7B30"/>
    <w:rsid w:val="00AC11A9"/>
    <w:rsid w:val="00AC4507"/>
    <w:rsid w:val="00AC7D8D"/>
    <w:rsid w:val="00AD4485"/>
    <w:rsid w:val="00AD7C06"/>
    <w:rsid w:val="00AE71C2"/>
    <w:rsid w:val="00B000D2"/>
    <w:rsid w:val="00B00B95"/>
    <w:rsid w:val="00B02124"/>
    <w:rsid w:val="00B0333E"/>
    <w:rsid w:val="00B075A5"/>
    <w:rsid w:val="00B109BA"/>
    <w:rsid w:val="00B15CE1"/>
    <w:rsid w:val="00B17C34"/>
    <w:rsid w:val="00B233A2"/>
    <w:rsid w:val="00B23EF5"/>
    <w:rsid w:val="00B27798"/>
    <w:rsid w:val="00B312A0"/>
    <w:rsid w:val="00B317B2"/>
    <w:rsid w:val="00B3748E"/>
    <w:rsid w:val="00B42274"/>
    <w:rsid w:val="00B45825"/>
    <w:rsid w:val="00B51760"/>
    <w:rsid w:val="00B660C4"/>
    <w:rsid w:val="00B81037"/>
    <w:rsid w:val="00B81991"/>
    <w:rsid w:val="00B937CE"/>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13A2"/>
    <w:rsid w:val="00BE347B"/>
    <w:rsid w:val="00BE467A"/>
    <w:rsid w:val="00BE4CF8"/>
    <w:rsid w:val="00BF114C"/>
    <w:rsid w:val="00BF19B2"/>
    <w:rsid w:val="00C001E9"/>
    <w:rsid w:val="00C0094A"/>
    <w:rsid w:val="00C1102E"/>
    <w:rsid w:val="00C11FCD"/>
    <w:rsid w:val="00C16B37"/>
    <w:rsid w:val="00C17729"/>
    <w:rsid w:val="00C17B6F"/>
    <w:rsid w:val="00C205A9"/>
    <w:rsid w:val="00C26E59"/>
    <w:rsid w:val="00C27679"/>
    <w:rsid w:val="00C32980"/>
    <w:rsid w:val="00C32F6A"/>
    <w:rsid w:val="00C403CC"/>
    <w:rsid w:val="00C432FA"/>
    <w:rsid w:val="00C45D32"/>
    <w:rsid w:val="00C504F8"/>
    <w:rsid w:val="00C52A6C"/>
    <w:rsid w:val="00C6240E"/>
    <w:rsid w:val="00C645EB"/>
    <w:rsid w:val="00C64822"/>
    <w:rsid w:val="00C64BE5"/>
    <w:rsid w:val="00C65FAB"/>
    <w:rsid w:val="00C67C07"/>
    <w:rsid w:val="00C67C6C"/>
    <w:rsid w:val="00C706E1"/>
    <w:rsid w:val="00C76EE9"/>
    <w:rsid w:val="00C829B8"/>
    <w:rsid w:val="00C9299D"/>
    <w:rsid w:val="00C92F5D"/>
    <w:rsid w:val="00C93769"/>
    <w:rsid w:val="00C93DEC"/>
    <w:rsid w:val="00CA05E7"/>
    <w:rsid w:val="00CA2FD8"/>
    <w:rsid w:val="00CB5B43"/>
    <w:rsid w:val="00CB6C6C"/>
    <w:rsid w:val="00CC1A00"/>
    <w:rsid w:val="00CC2A89"/>
    <w:rsid w:val="00CC3DE6"/>
    <w:rsid w:val="00CC701F"/>
    <w:rsid w:val="00CE09CD"/>
    <w:rsid w:val="00CE308F"/>
    <w:rsid w:val="00CE325A"/>
    <w:rsid w:val="00CE6EC6"/>
    <w:rsid w:val="00CF508A"/>
    <w:rsid w:val="00D00543"/>
    <w:rsid w:val="00D0079C"/>
    <w:rsid w:val="00D01955"/>
    <w:rsid w:val="00D04FE1"/>
    <w:rsid w:val="00D066FB"/>
    <w:rsid w:val="00D06A08"/>
    <w:rsid w:val="00D07426"/>
    <w:rsid w:val="00D12A6A"/>
    <w:rsid w:val="00D13764"/>
    <w:rsid w:val="00D25A36"/>
    <w:rsid w:val="00D30479"/>
    <w:rsid w:val="00D314B4"/>
    <w:rsid w:val="00D32E1C"/>
    <w:rsid w:val="00D3411E"/>
    <w:rsid w:val="00D345AA"/>
    <w:rsid w:val="00D3522E"/>
    <w:rsid w:val="00D40BDA"/>
    <w:rsid w:val="00D43A8C"/>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9588F"/>
    <w:rsid w:val="00D97CA9"/>
    <w:rsid w:val="00DA4AFF"/>
    <w:rsid w:val="00DB132F"/>
    <w:rsid w:val="00DB2F21"/>
    <w:rsid w:val="00DC03A2"/>
    <w:rsid w:val="00DC15F4"/>
    <w:rsid w:val="00DC1F9F"/>
    <w:rsid w:val="00DC2DA9"/>
    <w:rsid w:val="00DC644E"/>
    <w:rsid w:val="00DC6B99"/>
    <w:rsid w:val="00DC7DC9"/>
    <w:rsid w:val="00DD3837"/>
    <w:rsid w:val="00DD3C9E"/>
    <w:rsid w:val="00DD5891"/>
    <w:rsid w:val="00DD723E"/>
    <w:rsid w:val="00DF04BD"/>
    <w:rsid w:val="00DF0998"/>
    <w:rsid w:val="00DF30DD"/>
    <w:rsid w:val="00DF3902"/>
    <w:rsid w:val="00DF4D37"/>
    <w:rsid w:val="00E00043"/>
    <w:rsid w:val="00E000D4"/>
    <w:rsid w:val="00E013D3"/>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528A"/>
    <w:rsid w:val="00E76A6B"/>
    <w:rsid w:val="00E84C0D"/>
    <w:rsid w:val="00E929CC"/>
    <w:rsid w:val="00E94C49"/>
    <w:rsid w:val="00E95F79"/>
    <w:rsid w:val="00E96703"/>
    <w:rsid w:val="00EA29E4"/>
    <w:rsid w:val="00EA63A7"/>
    <w:rsid w:val="00EA7AEB"/>
    <w:rsid w:val="00EB37D8"/>
    <w:rsid w:val="00EB44BE"/>
    <w:rsid w:val="00EB4765"/>
    <w:rsid w:val="00EB51E7"/>
    <w:rsid w:val="00EC22C6"/>
    <w:rsid w:val="00ED0C3F"/>
    <w:rsid w:val="00ED23FA"/>
    <w:rsid w:val="00ED2858"/>
    <w:rsid w:val="00EE0A5C"/>
    <w:rsid w:val="00EE2041"/>
    <w:rsid w:val="00EE71AB"/>
    <w:rsid w:val="00EF07A1"/>
    <w:rsid w:val="00EF1B5A"/>
    <w:rsid w:val="00EF2B11"/>
    <w:rsid w:val="00F0103C"/>
    <w:rsid w:val="00F03AA7"/>
    <w:rsid w:val="00F05090"/>
    <w:rsid w:val="00F11026"/>
    <w:rsid w:val="00F11AEB"/>
    <w:rsid w:val="00F1340A"/>
    <w:rsid w:val="00F215A3"/>
    <w:rsid w:val="00F22EF9"/>
    <w:rsid w:val="00F25982"/>
    <w:rsid w:val="00F2641D"/>
    <w:rsid w:val="00F26654"/>
    <w:rsid w:val="00F3545F"/>
    <w:rsid w:val="00F37B11"/>
    <w:rsid w:val="00F408C8"/>
    <w:rsid w:val="00F41FA3"/>
    <w:rsid w:val="00F46B2F"/>
    <w:rsid w:val="00F474CF"/>
    <w:rsid w:val="00F53835"/>
    <w:rsid w:val="00F5790D"/>
    <w:rsid w:val="00F64052"/>
    <w:rsid w:val="00F64686"/>
    <w:rsid w:val="00F65200"/>
    <w:rsid w:val="00F702FF"/>
    <w:rsid w:val="00F70893"/>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76CB"/>
    <w:rsid w:val="00FC050C"/>
    <w:rsid w:val="00FC12C8"/>
    <w:rsid w:val="00FC13CA"/>
    <w:rsid w:val="00FC349B"/>
    <w:rsid w:val="00FC5393"/>
    <w:rsid w:val="00FC5A54"/>
    <w:rsid w:val="00FC62DB"/>
    <w:rsid w:val="00FD0655"/>
    <w:rsid w:val="00FD1922"/>
    <w:rsid w:val="00FD19C1"/>
    <w:rsid w:val="00FD3D67"/>
    <w:rsid w:val="00FD3F55"/>
    <w:rsid w:val="00FD44C9"/>
    <w:rsid w:val="00FE14B0"/>
    <w:rsid w:val="00FE2A9D"/>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1828"/>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Beschriftung">
    <w:name w:val="caption"/>
    <w:basedOn w:val="Standard"/>
    <w:next w:val="Standard"/>
    <w:uiPriority w:val="35"/>
    <w:unhideWhenUsed/>
    <w:qFormat/>
    <w:rsid w:val="009420D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404110533">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45833138">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g-w.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guth@azur-netzwerk.de"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085A-783F-4B68-BF26-6BD067B8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1122</Words>
  <Characters>7074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8</cp:revision>
  <cp:lastPrinted>2023-09-14T08:44:00Z</cp:lastPrinted>
  <dcterms:created xsi:type="dcterms:W3CDTF">2023-09-13T06:58:00Z</dcterms:created>
  <dcterms:modified xsi:type="dcterms:W3CDTF">2023-09-14T08:46:00Z</dcterms:modified>
</cp:coreProperties>
</file>