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ADE58" w14:textId="193C47F0" w:rsidR="008712E7" w:rsidRPr="008750D8" w:rsidRDefault="00DD06C8" w:rsidP="00DD06C8">
      <w:pPr>
        <w:spacing w:after="120" w:line="271" w:lineRule="auto"/>
        <w:rPr>
          <w:rFonts w:ascii="Arial" w:hAnsi="Arial" w:cs="Arial"/>
          <w:b/>
          <w:bCs/>
          <w:color w:val="000000" w:themeColor="text1"/>
          <w:sz w:val="36"/>
          <w:szCs w:val="36"/>
        </w:rPr>
      </w:pPr>
      <w:r w:rsidRPr="00DD06C8">
        <w:rPr>
          <w:rFonts w:ascii="Arial" w:hAnsi="Arial" w:cs="Arial"/>
          <w:b/>
          <w:bCs/>
          <w:color w:val="000000" w:themeColor="text1"/>
          <w:sz w:val="36"/>
          <w:szCs w:val="36"/>
        </w:rPr>
        <w:t xml:space="preserve">Ausgezeichnet: AZuR erhält für die positive Ökobilanz der Runderneuerung den Europäischen Transportpreis für Nachhaltigkeit 2024  </w:t>
      </w:r>
      <w:r w:rsidR="008750D8">
        <w:rPr>
          <w:rFonts w:ascii="Arial" w:hAnsi="Arial" w:cs="Arial"/>
          <w:b/>
          <w:bCs/>
          <w:color w:val="000000" w:themeColor="text1"/>
          <w:sz w:val="36"/>
          <w:szCs w:val="36"/>
        </w:rPr>
        <w:t xml:space="preserve"> </w:t>
      </w:r>
    </w:p>
    <w:p w14:paraId="4404AE6C" w14:textId="45ED7B94" w:rsidR="00DD06C8" w:rsidRDefault="00DD06C8" w:rsidP="008750D8">
      <w:pPr>
        <w:spacing w:after="120" w:line="271" w:lineRule="auto"/>
        <w:rPr>
          <w:rFonts w:ascii="Arial" w:hAnsi="Arial" w:cs="Arial"/>
          <w:b/>
          <w:bCs/>
          <w:color w:val="000000" w:themeColor="text1"/>
          <w:sz w:val="24"/>
          <w:szCs w:val="24"/>
        </w:rPr>
      </w:pPr>
      <w:r w:rsidRPr="00DD06C8">
        <w:rPr>
          <w:rFonts w:ascii="Arial" w:hAnsi="Arial" w:cs="Arial"/>
          <w:b/>
          <w:bCs/>
          <w:color w:val="000000" w:themeColor="text1"/>
          <w:sz w:val="24"/>
          <w:szCs w:val="24"/>
        </w:rPr>
        <w:t xml:space="preserve">Willich/München, </w:t>
      </w:r>
      <w:r>
        <w:rPr>
          <w:rFonts w:ascii="Arial" w:hAnsi="Arial" w:cs="Arial"/>
          <w:b/>
          <w:bCs/>
          <w:color w:val="000000" w:themeColor="text1"/>
          <w:sz w:val="24"/>
          <w:szCs w:val="24"/>
        </w:rPr>
        <w:t>4</w:t>
      </w:r>
      <w:r w:rsidRPr="00DD06C8">
        <w:rPr>
          <w:rFonts w:ascii="Arial" w:hAnsi="Arial" w:cs="Arial"/>
          <w:b/>
          <w:bCs/>
          <w:color w:val="000000" w:themeColor="text1"/>
          <w:sz w:val="24"/>
          <w:szCs w:val="24"/>
        </w:rPr>
        <w:t xml:space="preserve">. Dezember 2023. Die Allianz Zukunft Reifen (AZuR) hat den Europäischen Transportpreis für Nachhaltigkeit 2024 in der Kategorie Reifen und Reifen-Peripherie erhalten. Ausgezeichnet wurde von einer Jury des Fachmagazins Transport die AZuR-Studie zur positiven </w:t>
      </w:r>
      <w:hyperlink r:id="rId8" w:history="1">
        <w:r w:rsidRPr="002B1E50">
          <w:rPr>
            <w:rStyle w:val="Hyperlink"/>
            <w:rFonts w:ascii="Arial" w:hAnsi="Arial" w:cs="Arial"/>
            <w:b/>
            <w:bCs/>
            <w:sz w:val="24"/>
            <w:szCs w:val="24"/>
          </w:rPr>
          <w:t>Ökobilanz der Runderneuerung</w:t>
        </w:r>
      </w:hyperlink>
      <w:r w:rsidRPr="00DD06C8">
        <w:rPr>
          <w:rFonts w:ascii="Arial" w:hAnsi="Arial" w:cs="Arial"/>
          <w:b/>
          <w:bCs/>
          <w:color w:val="000000" w:themeColor="text1"/>
          <w:sz w:val="24"/>
          <w:szCs w:val="24"/>
        </w:rPr>
        <w:t>. Nach der vom Fraunhofer-Institut UMSICHT durchgeführten Studie, die von der DBU gefördert wurde, spart die Runderneuerung im Vergleich zur Neureifenherstellung ca. 2/3 der Rohstoffe, über 60 Prozent CO</w:t>
      </w:r>
      <w:r w:rsidRPr="00DD06C8">
        <w:rPr>
          <w:rFonts w:ascii="Arial" w:hAnsi="Arial" w:cs="Arial"/>
          <w:b/>
          <w:bCs/>
          <w:color w:val="000000" w:themeColor="text1"/>
          <w:sz w:val="24"/>
          <w:szCs w:val="24"/>
          <w:vertAlign w:val="subscript"/>
        </w:rPr>
        <w:t>2</w:t>
      </w:r>
      <w:r w:rsidRPr="00DD06C8">
        <w:rPr>
          <w:rFonts w:ascii="Arial" w:hAnsi="Arial" w:cs="Arial"/>
          <w:b/>
          <w:bCs/>
          <w:color w:val="000000" w:themeColor="text1"/>
          <w:sz w:val="24"/>
          <w:szCs w:val="24"/>
        </w:rPr>
        <w:t xml:space="preserve">-Emissionen und 50 Prozent Energie. AZuR-Netzwerk-Koordinatorin Christina Guth, die den Preis in München persönlich entgegennahm, freute sich, mit der Studie „einen wichtigen Beitrag zur ökologischen Transformation des Transportwesens“ geleistet zu haben. Zu den Preisträgern gehören u.a. auch Daimler Truck, Volvo Truck, Iveco Magirus und Scania Deutschland.    </w:t>
      </w:r>
    </w:p>
    <w:p w14:paraId="79515441" w14:textId="2E02F8BF" w:rsidR="00DD06C8" w:rsidRPr="00F22F6C" w:rsidRDefault="00DD06C8" w:rsidP="00DD06C8">
      <w:pPr>
        <w:spacing w:after="120" w:line="271" w:lineRule="auto"/>
        <w:rPr>
          <w:rFonts w:ascii="Arial" w:hAnsi="Arial" w:cs="Arial"/>
          <w:b/>
          <w:bCs/>
          <w:color w:val="000000" w:themeColor="text1"/>
          <w:sz w:val="24"/>
          <w:szCs w:val="24"/>
        </w:rPr>
      </w:pPr>
      <w:r>
        <w:rPr>
          <w:rFonts w:ascii="Arial" w:hAnsi="Arial" w:cs="Arial"/>
          <w:b/>
          <w:bCs/>
          <w:color w:val="000000" w:themeColor="text1"/>
          <w:sz w:val="24"/>
          <w:szCs w:val="24"/>
        </w:rPr>
        <w:t>Runderneuerung spart jährlich über 100.000 Tonnen CO</w:t>
      </w:r>
      <w:r w:rsidRPr="00DD06C8">
        <w:rPr>
          <w:rFonts w:ascii="Arial" w:hAnsi="Arial" w:cs="Arial"/>
          <w:b/>
          <w:bCs/>
          <w:color w:val="000000" w:themeColor="text1"/>
          <w:sz w:val="24"/>
          <w:szCs w:val="24"/>
          <w:vertAlign w:val="subscript"/>
        </w:rPr>
        <w:t>2</w:t>
      </w:r>
    </w:p>
    <w:p w14:paraId="5BFF1BF0" w14:textId="5B46E901" w:rsidR="00DD06C8" w:rsidRDefault="00DD06C8" w:rsidP="008750D8">
      <w:pPr>
        <w:spacing w:after="120" w:line="271" w:lineRule="auto"/>
        <w:rPr>
          <w:rFonts w:ascii="Arial" w:hAnsi="Arial" w:cs="Arial"/>
          <w:color w:val="000000" w:themeColor="text1"/>
          <w:sz w:val="24"/>
          <w:szCs w:val="24"/>
        </w:rPr>
      </w:pPr>
      <w:r w:rsidRPr="00DD06C8">
        <w:rPr>
          <w:rFonts w:ascii="Arial" w:hAnsi="Arial" w:cs="Arial"/>
          <w:color w:val="000000" w:themeColor="text1"/>
          <w:sz w:val="24"/>
          <w:szCs w:val="24"/>
        </w:rPr>
        <w:t>Runderneuerte Markenreifen für Lkw und Nutzfahrzeuge bieten bei klaren ökologischen Vorteilen dieselbe Qualität, Sicherheit und Laufleistung wie vergleichbare Neureifen. Die verfügbaren Profilvarianten decken alle typischen Einsatzbereiche und Achspositionen ab. In der CO</w:t>
      </w:r>
      <w:r w:rsidRPr="00DD06C8">
        <w:rPr>
          <w:rFonts w:ascii="Arial" w:hAnsi="Arial" w:cs="Arial"/>
          <w:color w:val="000000" w:themeColor="text1"/>
          <w:sz w:val="24"/>
          <w:szCs w:val="24"/>
          <w:vertAlign w:val="subscript"/>
        </w:rPr>
        <w:t>2</w:t>
      </w:r>
      <w:r w:rsidRPr="00DD06C8">
        <w:rPr>
          <w:rFonts w:ascii="Arial" w:hAnsi="Arial" w:cs="Arial"/>
          <w:color w:val="000000" w:themeColor="text1"/>
          <w:sz w:val="24"/>
          <w:szCs w:val="24"/>
        </w:rPr>
        <w:t>-Bilanz der prämierten AZuR-Studie schneiden runderneuerte Reifen in der Fertigung deutlich besser ab als qualitativ vergleichbare, hochwertige Neureifen. Ein runderneuerter Lkw-Reifen verursacht im Durchschnitt rund 135 kg weniger CO</w:t>
      </w:r>
      <w:r w:rsidRPr="00DD06C8">
        <w:rPr>
          <w:rFonts w:ascii="Arial" w:hAnsi="Arial" w:cs="Arial"/>
          <w:color w:val="000000" w:themeColor="text1"/>
          <w:sz w:val="24"/>
          <w:szCs w:val="24"/>
          <w:vertAlign w:val="subscript"/>
        </w:rPr>
        <w:t>2</w:t>
      </w:r>
      <w:r w:rsidRPr="00DD06C8">
        <w:rPr>
          <w:rFonts w:ascii="Arial" w:hAnsi="Arial" w:cs="Arial"/>
          <w:color w:val="000000" w:themeColor="text1"/>
          <w:sz w:val="24"/>
          <w:szCs w:val="24"/>
        </w:rPr>
        <w:t xml:space="preserve">-Emissionen als ein Lkw-Neureifen. 2021 konnten durch </w:t>
      </w:r>
      <w:r>
        <w:rPr>
          <w:rFonts w:ascii="Arial" w:hAnsi="Arial" w:cs="Arial"/>
          <w:color w:val="000000" w:themeColor="text1"/>
          <w:sz w:val="24"/>
          <w:szCs w:val="24"/>
        </w:rPr>
        <w:t>R</w:t>
      </w:r>
      <w:r w:rsidRPr="00DD06C8">
        <w:rPr>
          <w:rFonts w:ascii="Arial" w:hAnsi="Arial" w:cs="Arial"/>
          <w:color w:val="000000" w:themeColor="text1"/>
          <w:sz w:val="24"/>
          <w:szCs w:val="24"/>
        </w:rPr>
        <w:t>underneuerte in Deutschland rund 114.000 Tonnen CO</w:t>
      </w:r>
      <w:r w:rsidRPr="00DD06C8">
        <w:rPr>
          <w:rFonts w:ascii="Arial" w:hAnsi="Arial" w:cs="Arial"/>
          <w:color w:val="000000" w:themeColor="text1"/>
          <w:sz w:val="24"/>
          <w:szCs w:val="24"/>
          <w:vertAlign w:val="subscript"/>
        </w:rPr>
        <w:t>2</w:t>
      </w:r>
      <w:r w:rsidRPr="00DD06C8">
        <w:rPr>
          <w:rFonts w:ascii="Arial" w:hAnsi="Arial" w:cs="Arial"/>
          <w:color w:val="000000" w:themeColor="text1"/>
          <w:sz w:val="24"/>
          <w:szCs w:val="24"/>
        </w:rPr>
        <w:t>-Emissionen eingespart werden.</w:t>
      </w:r>
    </w:p>
    <w:p w14:paraId="4A65BD2E" w14:textId="49734E92" w:rsidR="00DD06C8" w:rsidRDefault="00DD06C8" w:rsidP="008750D8">
      <w:pPr>
        <w:spacing w:after="120" w:line="271" w:lineRule="auto"/>
        <w:rPr>
          <w:rFonts w:ascii="Arial" w:hAnsi="Arial" w:cs="Arial"/>
          <w:color w:val="000000" w:themeColor="text1"/>
          <w:sz w:val="24"/>
          <w:szCs w:val="24"/>
        </w:rPr>
      </w:pPr>
      <w:r w:rsidRPr="00DD06C8">
        <w:rPr>
          <w:rFonts w:ascii="Arial" w:hAnsi="Arial" w:cs="Arial"/>
          <w:color w:val="000000" w:themeColor="text1"/>
          <w:sz w:val="24"/>
          <w:szCs w:val="24"/>
        </w:rPr>
        <w:t>Der ökologische Vorsprung der Runderneuerung steigt durch die Betrachtung der im Fertigungsprozess gesparten Energie (rund 50 Prozent Strom/Gas) in Relation zur Neureifenherstellung. 2021 konnten mit der Runderneuerung in Deutschland über 14,1 Millionen kWh Strom und rund 46,9 Millionen kWh Gas gespart werden. Außerdem vermeidet die Runderneuerung jährlich hunderttausende Tonnen Abfälle und schont natürliche Ressourcen. Runderneuerte Lkw-Reifen sind zudem in der Anschaffung um bis zu 30 Prozent günstiger.</w:t>
      </w:r>
    </w:p>
    <w:p w14:paraId="041A6E85" w14:textId="487DB784" w:rsidR="00DD06C8" w:rsidRPr="00F22F6C" w:rsidRDefault="00DD06C8" w:rsidP="00DD06C8">
      <w:pPr>
        <w:spacing w:after="120" w:line="271" w:lineRule="auto"/>
        <w:rPr>
          <w:rFonts w:ascii="Arial" w:hAnsi="Arial" w:cs="Arial"/>
          <w:b/>
          <w:bCs/>
          <w:color w:val="000000" w:themeColor="text1"/>
          <w:sz w:val="24"/>
          <w:szCs w:val="24"/>
        </w:rPr>
      </w:pPr>
      <w:r>
        <w:rPr>
          <w:rFonts w:ascii="Arial" w:hAnsi="Arial" w:cs="Arial"/>
          <w:b/>
          <w:bCs/>
          <w:color w:val="000000" w:themeColor="text1"/>
          <w:sz w:val="24"/>
          <w:szCs w:val="24"/>
        </w:rPr>
        <w:lastRenderedPageBreak/>
        <w:t>Runderneuerte erfüllen höchste Sicherheits- und Qualitätsstandards</w:t>
      </w:r>
    </w:p>
    <w:p w14:paraId="1AC02DD9" w14:textId="44648C61" w:rsidR="00DD06C8" w:rsidRPr="00DD06C8" w:rsidRDefault="00DD06C8" w:rsidP="00DD06C8">
      <w:pPr>
        <w:spacing w:after="120" w:line="271" w:lineRule="auto"/>
        <w:rPr>
          <w:rFonts w:ascii="Arial" w:hAnsi="Arial" w:cs="Arial"/>
          <w:color w:val="000000" w:themeColor="text1"/>
          <w:sz w:val="24"/>
          <w:szCs w:val="24"/>
        </w:rPr>
      </w:pPr>
      <w:r w:rsidRPr="00DD06C8">
        <w:rPr>
          <w:rFonts w:ascii="Arial" w:hAnsi="Arial" w:cs="Arial"/>
          <w:color w:val="000000" w:themeColor="text1"/>
          <w:sz w:val="24"/>
          <w:szCs w:val="24"/>
        </w:rPr>
        <w:t>In Europa runderneuerte Lkw-Reifen durchlaufen zahlreiche Sicherheits- und Qualitätskontrollen und erfüllen die hohen Anforderungen der ECE R109. Die konkurrenzfähige Performance, die Runderneuerte auf die Straße bringen, wird durch konsequente Forschung und Weiterentwicklung von AZuR-Partnern aus Industrie und Wissenschaft laufend gesteigert. Für die Erneuerung der Laufflächen kommen Gummimischungen hoher Qualität zum Einsatz, die für die saisonale Reifennutzung (Winter, Sommer etc.) optimiert sind. Die Laufflächenprofile runderneuerter Lkw-Reifen entsprechen denen von Neureifen.</w:t>
      </w:r>
    </w:p>
    <w:p w14:paraId="679A050A" w14:textId="238AE50A" w:rsidR="00DD06C8" w:rsidRDefault="00DD06C8" w:rsidP="008750D8">
      <w:pPr>
        <w:spacing w:after="120" w:line="271" w:lineRule="auto"/>
        <w:rPr>
          <w:rFonts w:ascii="Arial" w:hAnsi="Arial" w:cs="Arial"/>
          <w:color w:val="000000" w:themeColor="text1"/>
          <w:sz w:val="24"/>
          <w:szCs w:val="24"/>
        </w:rPr>
      </w:pPr>
      <w:r w:rsidRPr="00DD06C8">
        <w:rPr>
          <w:rFonts w:ascii="Arial" w:hAnsi="Arial" w:cs="Arial"/>
          <w:color w:val="000000" w:themeColor="text1"/>
          <w:sz w:val="24"/>
          <w:szCs w:val="24"/>
        </w:rPr>
        <w:t xml:space="preserve">Für die Allianz Zukunft Reifen (AZuR) ist die Runderneuerung deshalb auch die wichtigste Säule einer nachhaltigen Reifen-Kreislaufwirtschaft. Mit dem Einsatz runderneuerter Markenreifen für Lkw und andere Nutzfahrzeuge können Speditionen, Transport- und Logistik-Unternehmen aus Sicht von Christina Guth „ihren ökologischen Fußabdruck minimieren, einen wichtigen Beitrag zum Klima- und Umweltschutz leisten und neben Klima und Ressourcen auch die Firmenkasse schonen – ohne Einbußen bei Qualität, Sicherheit und Laufleistung.“  </w:t>
      </w:r>
    </w:p>
    <w:p w14:paraId="14C0A6A2" w14:textId="679A3E22" w:rsidR="00DD06C8" w:rsidRPr="00F22F6C" w:rsidRDefault="00DD06C8" w:rsidP="00DD06C8">
      <w:pPr>
        <w:spacing w:after="120" w:line="271" w:lineRule="auto"/>
        <w:rPr>
          <w:rFonts w:ascii="Arial" w:hAnsi="Arial" w:cs="Arial"/>
          <w:b/>
          <w:bCs/>
          <w:color w:val="000000" w:themeColor="text1"/>
          <w:sz w:val="24"/>
          <w:szCs w:val="24"/>
        </w:rPr>
      </w:pPr>
      <w:r>
        <w:rPr>
          <w:rFonts w:ascii="Arial" w:hAnsi="Arial" w:cs="Arial"/>
          <w:b/>
          <w:bCs/>
          <w:color w:val="000000" w:themeColor="text1"/>
          <w:sz w:val="24"/>
          <w:szCs w:val="24"/>
        </w:rPr>
        <w:t>Wichtiger Beitrag zur ökologischen Transformation der Mobilität</w:t>
      </w:r>
    </w:p>
    <w:p w14:paraId="5E6518BB" w14:textId="77777777" w:rsidR="00DD06C8" w:rsidRDefault="00DD06C8" w:rsidP="008750D8">
      <w:pPr>
        <w:spacing w:after="120" w:line="271" w:lineRule="auto"/>
        <w:rPr>
          <w:rFonts w:ascii="Arial" w:hAnsi="Arial" w:cs="Arial"/>
          <w:color w:val="000000" w:themeColor="text1"/>
          <w:sz w:val="24"/>
          <w:szCs w:val="24"/>
        </w:rPr>
      </w:pPr>
      <w:r w:rsidRPr="00DD06C8">
        <w:rPr>
          <w:rFonts w:ascii="Arial" w:hAnsi="Arial" w:cs="Arial"/>
          <w:color w:val="000000" w:themeColor="text1"/>
          <w:sz w:val="24"/>
          <w:szCs w:val="24"/>
        </w:rPr>
        <w:t xml:space="preserve">Das Thema „nachhaltiger Transport“ wird aus volkswirtschaftlicher und ökologischer Sicht immer wichtiger. Der Europäische Transportpreis für Nachhaltigkeit wurde in diesem Jahr bereits zum siebten Mal verliehen. Er bestärkt Unternehmen aus der Nutzfahrzeugbranche im nachhaltigen Handeln und unterstützt deren Strategien in diesem Bereich. </w:t>
      </w:r>
    </w:p>
    <w:p w14:paraId="7C0448F4" w14:textId="36CC0C64" w:rsidR="00411A8E" w:rsidRPr="00DD06C8" w:rsidRDefault="00DD06C8" w:rsidP="00A03761">
      <w:pPr>
        <w:spacing w:after="120" w:line="271" w:lineRule="auto"/>
        <w:rPr>
          <w:rFonts w:ascii="Arial" w:hAnsi="Arial" w:cs="Arial"/>
          <w:color w:val="000000" w:themeColor="text1"/>
          <w:sz w:val="24"/>
          <w:szCs w:val="24"/>
        </w:rPr>
      </w:pPr>
      <w:r w:rsidRPr="00DD06C8">
        <w:rPr>
          <w:rFonts w:ascii="Arial" w:hAnsi="Arial" w:cs="Arial"/>
          <w:color w:val="000000" w:themeColor="text1"/>
          <w:sz w:val="24"/>
          <w:szCs w:val="24"/>
        </w:rPr>
        <w:t xml:space="preserve">Zu den Preisträgern </w:t>
      </w:r>
      <w:r>
        <w:rPr>
          <w:rFonts w:ascii="Arial" w:hAnsi="Arial" w:cs="Arial"/>
          <w:color w:val="000000" w:themeColor="text1"/>
          <w:sz w:val="24"/>
          <w:szCs w:val="24"/>
        </w:rPr>
        <w:t xml:space="preserve">2024 </w:t>
      </w:r>
      <w:r w:rsidRPr="00DD06C8">
        <w:rPr>
          <w:rFonts w:ascii="Arial" w:hAnsi="Arial" w:cs="Arial"/>
          <w:color w:val="000000" w:themeColor="text1"/>
          <w:sz w:val="24"/>
          <w:szCs w:val="24"/>
        </w:rPr>
        <w:t>gehören auch Kögel Trailer, VOLVO TRUCKS, Scania Deutschland, Daimler Truck, ThermoKing &amp; BPW Bergische Achsen, Ludwig Meyer, ECOOLTEC Grosskopf, DAF Trucks, Schmitz Cargobull, allsafe, Fahrzeugwerg Bernhard Krone, Iveco Magirus und Schmitz Cargobull – herzlichen Glückwunsch an alle! Die Ausgezeichneten stellen unter Beweis, dass verantwortliches und nachhaltiges Handeln dazu beiträgt, soziale und ökologische Probleme zu lösen und sich dadurch auch die Profitabilität und Wettbewerbsfähigkeit für die Unternehmen erhöhen.</w:t>
      </w:r>
    </w:p>
    <w:p w14:paraId="1C62FA75" w14:textId="134CBA3C" w:rsidR="003C4015" w:rsidRPr="008750D8" w:rsidRDefault="003C4015" w:rsidP="00A03761">
      <w:pPr>
        <w:spacing w:after="120" w:line="271" w:lineRule="auto"/>
        <w:rPr>
          <w:rFonts w:ascii="Arial" w:hAnsi="Arial" w:cs="Arial"/>
          <w:color w:val="000000" w:themeColor="text1"/>
          <w:sz w:val="24"/>
          <w:szCs w:val="24"/>
        </w:rPr>
      </w:pPr>
      <w:r w:rsidRPr="008750D8">
        <w:rPr>
          <w:rFonts w:ascii="Arial" w:hAnsi="Arial" w:cs="Arial"/>
          <w:b/>
          <w:color w:val="000000" w:themeColor="text1"/>
          <w:sz w:val="24"/>
          <w:szCs w:val="24"/>
        </w:rPr>
        <w:t>Über AZuR (Allianz Zukunft Reifen</w:t>
      </w:r>
      <w:r w:rsidR="004D74A4" w:rsidRPr="008750D8">
        <w:rPr>
          <w:rFonts w:ascii="Arial" w:hAnsi="Arial" w:cs="Arial"/>
          <w:b/>
          <w:color w:val="000000" w:themeColor="text1"/>
          <w:sz w:val="24"/>
          <w:szCs w:val="24"/>
        </w:rPr>
        <w:t>)</w:t>
      </w:r>
    </w:p>
    <w:p w14:paraId="1C2F2789" w14:textId="77777777" w:rsidR="00A03761" w:rsidRPr="008750D8" w:rsidRDefault="00A03761" w:rsidP="00A03761">
      <w:pPr>
        <w:spacing w:after="120" w:line="271" w:lineRule="auto"/>
        <w:rPr>
          <w:rFonts w:ascii="Arial" w:hAnsi="Arial" w:cs="Arial"/>
          <w:color w:val="000000" w:themeColor="text1"/>
          <w:sz w:val="24"/>
          <w:szCs w:val="24"/>
        </w:rPr>
      </w:pPr>
      <w:r w:rsidRPr="008750D8">
        <w:rPr>
          <w:rFonts w:ascii="Arial" w:hAnsi="Arial" w:cs="Arial"/>
          <w:color w:val="000000" w:themeColor="text1"/>
          <w:sz w:val="24"/>
          <w:szCs w:val="24"/>
        </w:rPr>
        <w:t xml:space="preserve">AZuR engagiert sich seit dem Jahr 2020 europaweit für eine nachhaltige Reifen-Kreislaufwirtschaft. Gebrauchte Reifen sollen möglichst zu 100 Prozent </w:t>
      </w:r>
      <w:r w:rsidRPr="008750D8">
        <w:rPr>
          <w:rFonts w:ascii="Arial" w:hAnsi="Arial" w:cs="Arial"/>
          <w:color w:val="000000" w:themeColor="text1"/>
          <w:sz w:val="24"/>
          <w:szCs w:val="24"/>
        </w:rPr>
        <w:lastRenderedPageBreak/>
        <w:t>wiederverwendet oder verwertet werden, um Abfälle zu vermeiden, CO</w:t>
      </w:r>
      <w:r w:rsidRPr="008750D8">
        <w:rPr>
          <w:rFonts w:ascii="Arial" w:hAnsi="Arial" w:cs="Arial"/>
          <w:color w:val="000000" w:themeColor="text1"/>
          <w:sz w:val="24"/>
          <w:szCs w:val="24"/>
          <w:vertAlign w:val="subscript"/>
        </w:rPr>
        <w:t>2</w:t>
      </w:r>
      <w:r w:rsidRPr="008750D8">
        <w:rPr>
          <w:rFonts w:ascii="Arial" w:hAnsi="Arial" w:cs="Arial"/>
          <w:color w:val="000000" w:themeColor="text1"/>
          <w:sz w:val="24"/>
          <w:szCs w:val="24"/>
        </w:rPr>
        <w:t xml:space="preserve">-Emissionen zu senken, natürliche Ressourcen zu schonen und Mensch wie Umwelt zu schützen. </w:t>
      </w:r>
    </w:p>
    <w:p w14:paraId="580C72C2" w14:textId="77777777" w:rsidR="00A03761" w:rsidRPr="008750D8" w:rsidRDefault="00A03761" w:rsidP="00A03761">
      <w:pPr>
        <w:spacing w:after="120" w:line="271" w:lineRule="auto"/>
        <w:rPr>
          <w:rFonts w:ascii="Arial" w:hAnsi="Arial" w:cs="Arial"/>
          <w:color w:val="000000" w:themeColor="text1"/>
          <w:sz w:val="24"/>
          <w:szCs w:val="24"/>
        </w:rPr>
      </w:pPr>
      <w:r w:rsidRPr="008750D8">
        <w:rPr>
          <w:rFonts w:ascii="Arial" w:hAnsi="Arial" w:cs="Arial"/>
          <w:color w:val="000000" w:themeColor="text1"/>
          <w:sz w:val="24"/>
          <w:szCs w:val="24"/>
        </w:rPr>
        <w:t xml:space="preserve">Derzeit 59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709B5AF5" w14:textId="77777777" w:rsidR="00A03761" w:rsidRPr="008750D8" w:rsidRDefault="00A03761" w:rsidP="00A03761">
      <w:pPr>
        <w:spacing w:after="120" w:line="271" w:lineRule="auto"/>
        <w:rPr>
          <w:rFonts w:ascii="Arial" w:hAnsi="Arial" w:cs="Arial"/>
          <w:color w:val="000000" w:themeColor="text1"/>
          <w:sz w:val="24"/>
          <w:szCs w:val="24"/>
        </w:rPr>
      </w:pPr>
      <w:r w:rsidRPr="008750D8">
        <w:rPr>
          <w:rFonts w:ascii="Arial" w:hAnsi="Arial" w:cs="Arial"/>
          <w:color w:val="000000" w:themeColor="text1"/>
          <w:sz w:val="24"/>
          <w:szCs w:val="24"/>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p>
    <w:p w14:paraId="12FD6B15" w14:textId="77777777" w:rsidR="00A03761" w:rsidRPr="008750D8" w:rsidRDefault="00A03761" w:rsidP="00A03761">
      <w:pPr>
        <w:spacing w:after="120" w:line="271" w:lineRule="auto"/>
        <w:rPr>
          <w:rFonts w:ascii="Arial" w:hAnsi="Arial" w:cs="Arial"/>
          <w:color w:val="000000" w:themeColor="text1"/>
          <w:sz w:val="24"/>
          <w:szCs w:val="24"/>
        </w:rPr>
      </w:pPr>
      <w:r w:rsidRPr="008750D8">
        <w:rPr>
          <w:rFonts w:ascii="Arial" w:hAnsi="Arial" w:cs="Arial"/>
          <w:color w:val="000000" w:themeColor="text1"/>
          <w:sz w:val="24"/>
          <w:szCs w:val="24"/>
        </w:rPr>
        <w:t xml:space="preserve">Auf der TyreXpo Asia 2023 in Singapur wurde die AZuR mit dem Recircle Award in der Kategorie Circular Economy ausgezeichnet. Mit dem international renommierten Preis wurde insbesondere das AZuR-Engagement für die Runderneuerung und das umweltgerechte Recycling von Reifen gewürdigt. Mehr über AZuR erfahren </w:t>
      </w:r>
      <w:r w:rsidR="006B1DCC" w:rsidRPr="008750D8">
        <w:rPr>
          <w:rFonts w:ascii="Arial" w:hAnsi="Arial" w:cs="Arial"/>
          <w:color w:val="000000" w:themeColor="text1"/>
          <w:sz w:val="24"/>
          <w:szCs w:val="24"/>
        </w:rPr>
        <w:br/>
      </w:r>
      <w:r w:rsidRPr="008750D8">
        <w:rPr>
          <w:rFonts w:ascii="Arial" w:hAnsi="Arial" w:cs="Arial"/>
          <w:color w:val="000000" w:themeColor="text1"/>
          <w:sz w:val="24"/>
          <w:szCs w:val="24"/>
        </w:rPr>
        <w:t xml:space="preserve">Sie hier: </w:t>
      </w:r>
      <w:hyperlink r:id="rId9" w:history="1">
        <w:r w:rsidRPr="008750D8">
          <w:rPr>
            <w:rStyle w:val="Hyperlink"/>
            <w:rFonts w:ascii="Arial" w:hAnsi="Arial" w:cs="Arial"/>
            <w:b/>
            <w:bCs/>
            <w:color w:val="000000" w:themeColor="text1"/>
            <w:sz w:val="24"/>
            <w:szCs w:val="24"/>
          </w:rPr>
          <w:t>https://azur-netzwerk.de</w:t>
        </w:r>
      </w:hyperlink>
    </w:p>
    <w:p w14:paraId="4D043AA2" w14:textId="77777777" w:rsidR="00DD06C8" w:rsidRPr="008750D8" w:rsidRDefault="00DD06C8" w:rsidP="00DD06C8">
      <w:pPr>
        <w:spacing w:after="120" w:line="271" w:lineRule="auto"/>
        <w:rPr>
          <w:rFonts w:ascii="Arial" w:hAnsi="Arial" w:cs="Arial"/>
          <w:color w:val="000000" w:themeColor="text1"/>
          <w:sz w:val="24"/>
          <w:szCs w:val="24"/>
        </w:rPr>
      </w:pPr>
      <w:r w:rsidRPr="008750D8">
        <w:rPr>
          <w:rFonts w:ascii="Arial" w:hAnsi="Arial" w:cs="Arial"/>
          <w:b/>
          <w:color w:val="000000" w:themeColor="text1"/>
          <w:sz w:val="24"/>
          <w:szCs w:val="24"/>
        </w:rPr>
        <w:t>Über die Initiative RUNDERNEUERT</w:t>
      </w:r>
    </w:p>
    <w:p w14:paraId="364A3EAE" w14:textId="77777777" w:rsidR="00DD06C8" w:rsidRPr="00DD06C8" w:rsidRDefault="00DD06C8" w:rsidP="00DD06C8">
      <w:pPr>
        <w:spacing w:after="120" w:line="271" w:lineRule="auto"/>
        <w:rPr>
          <w:rFonts w:ascii="Arial" w:hAnsi="Arial" w:cs="Arial"/>
          <w:color w:val="000000" w:themeColor="text1"/>
          <w:sz w:val="24"/>
          <w:szCs w:val="24"/>
        </w:rPr>
      </w:pPr>
      <w:r w:rsidRPr="008750D8">
        <w:rPr>
          <w:rFonts w:ascii="Arial" w:hAnsi="Arial" w:cs="Arial"/>
          <w:color w:val="000000" w:themeColor="text1"/>
          <w:sz w:val="24"/>
          <w:szCs w:val="24"/>
        </w:rPr>
        <w:t xml:space="preserve">RUNDERNEUERT ist eine Initiative des Innovationsforums „Altreifen-Recycling“ AZuR (Allianz Zukunft Reifen), das sich mit vielen Partnern aus dem Reifensegment branchenübergreifend für eine verantwortungsvolle, umweltbewusste Altreifenverwertung einsetzt. Im Rahmen des Runderneuerungsprojekts „Ökologische und ökonomische Bilanzierung der Runderneuerung von Fahrzeugaltreifen“, das von der Deutschen Bundesstiftung Umwelt (DBU) gefördert wird, hat AZuR die Initiative Runderneuert ins Leben gerufen, um die Runderneuerung wieder in den Fokus zu rücken und ihr Potential für den Umweltschutz auszuschöpfen – für eine erweiterte Kreislaufwirtschaft, in der Produkte möglichst lange und effizient genutzt werden. Mehr über RUNDERNEUERT erfahren Sie hier: </w:t>
      </w:r>
      <w:hyperlink r:id="rId10" w:history="1">
        <w:r w:rsidRPr="008750D8">
          <w:rPr>
            <w:rStyle w:val="Hyperlink"/>
            <w:rFonts w:ascii="Arial" w:hAnsi="Arial" w:cs="Arial"/>
            <w:b/>
            <w:bCs/>
            <w:color w:val="000000" w:themeColor="text1"/>
            <w:sz w:val="24"/>
            <w:szCs w:val="24"/>
          </w:rPr>
          <w:t>https://runderneuert.de</w:t>
        </w:r>
      </w:hyperlink>
    </w:p>
    <w:p w14:paraId="347486B5" w14:textId="52217378" w:rsidR="000418B2" w:rsidRDefault="000418B2" w:rsidP="00190FA9">
      <w:pPr>
        <w:spacing w:after="240" w:line="271" w:lineRule="auto"/>
        <w:rPr>
          <w:rFonts w:ascii="Arial" w:hAnsi="Arial" w:cs="Arial"/>
          <w:b/>
          <w:color w:val="000000" w:themeColor="text1"/>
          <w:sz w:val="24"/>
          <w:szCs w:val="24"/>
        </w:rPr>
      </w:pPr>
    </w:p>
    <w:p w14:paraId="6857B3BC" w14:textId="079717C8" w:rsidR="00DD06C8" w:rsidRDefault="00DD06C8" w:rsidP="00190FA9">
      <w:pPr>
        <w:spacing w:after="240" w:line="271" w:lineRule="auto"/>
        <w:rPr>
          <w:rFonts w:ascii="Arial" w:hAnsi="Arial" w:cs="Arial"/>
          <w:b/>
          <w:color w:val="000000" w:themeColor="text1"/>
          <w:sz w:val="24"/>
          <w:szCs w:val="24"/>
        </w:rPr>
      </w:pPr>
    </w:p>
    <w:p w14:paraId="4A77F706" w14:textId="774C70D3" w:rsidR="00DD06C8" w:rsidRDefault="00DD06C8" w:rsidP="00190FA9">
      <w:pPr>
        <w:spacing w:after="240" w:line="271" w:lineRule="auto"/>
        <w:rPr>
          <w:rFonts w:ascii="Arial" w:hAnsi="Arial" w:cs="Arial"/>
          <w:b/>
          <w:color w:val="000000" w:themeColor="text1"/>
          <w:sz w:val="24"/>
          <w:szCs w:val="24"/>
        </w:rPr>
      </w:pPr>
    </w:p>
    <w:p w14:paraId="75608E30" w14:textId="77777777" w:rsidR="003C4015" w:rsidRPr="003D6252" w:rsidRDefault="003C4015" w:rsidP="00817705">
      <w:pPr>
        <w:spacing w:after="120" w:line="271" w:lineRule="auto"/>
        <w:rPr>
          <w:rFonts w:ascii="Arial" w:hAnsi="Arial" w:cs="Arial"/>
          <w:b/>
        </w:rPr>
      </w:pPr>
      <w:r w:rsidRPr="003D6252">
        <w:rPr>
          <w:rFonts w:ascii="Arial" w:hAnsi="Arial" w:cs="Arial"/>
          <w:b/>
        </w:rPr>
        <w:lastRenderedPageBreak/>
        <w:t>Pressekontakt:</w:t>
      </w:r>
    </w:p>
    <w:p w14:paraId="143BCFBC" w14:textId="77777777" w:rsidR="003C4015" w:rsidRPr="00963FDC" w:rsidRDefault="003C4015" w:rsidP="00817705">
      <w:pPr>
        <w:spacing w:after="120" w:line="271" w:lineRule="auto"/>
        <w:rPr>
          <w:rFonts w:ascii="Arial" w:hAnsi="Arial" w:cs="Arial"/>
          <w:sz w:val="21"/>
          <w:szCs w:val="21"/>
        </w:rPr>
      </w:pPr>
      <w:r w:rsidRPr="00963FDC">
        <w:rPr>
          <w:rFonts w:ascii="Arial" w:hAnsi="Arial" w:cs="Arial"/>
          <w:sz w:val="21"/>
          <w:szCs w:val="21"/>
        </w:rPr>
        <w:t>AZuR-Netzwerk</w:t>
      </w:r>
      <w:r w:rsidR="006B1DCC">
        <w:rPr>
          <w:rFonts w:ascii="Arial" w:hAnsi="Arial" w:cs="Arial"/>
          <w:sz w:val="21"/>
          <w:szCs w:val="21"/>
        </w:rPr>
        <w:br/>
      </w:r>
      <w:r w:rsidR="00190FA9">
        <w:rPr>
          <w:rFonts w:ascii="Arial" w:hAnsi="Arial" w:cs="Arial"/>
          <w:sz w:val="21"/>
          <w:szCs w:val="21"/>
        </w:rPr>
        <w:t xml:space="preserve">c/o </w:t>
      </w:r>
      <w:r w:rsidRPr="00963FDC">
        <w:rPr>
          <w:rFonts w:ascii="Arial" w:hAnsi="Arial" w:cs="Arial"/>
          <w:sz w:val="21"/>
          <w:szCs w:val="21"/>
        </w:rPr>
        <w:t>CGW GmbH</w:t>
      </w:r>
      <w:r w:rsidRPr="00963FDC">
        <w:rPr>
          <w:rFonts w:ascii="Arial" w:hAnsi="Arial" w:cs="Arial"/>
          <w:sz w:val="21"/>
          <w:szCs w:val="21"/>
        </w:rPr>
        <w:br/>
        <w:t>Christina Guth</w:t>
      </w:r>
      <w:r>
        <w:rPr>
          <w:rFonts w:ascii="Arial" w:hAnsi="Arial" w:cs="Arial"/>
          <w:sz w:val="21"/>
          <w:szCs w:val="21"/>
        </w:rPr>
        <w:br/>
      </w:r>
      <w:hyperlink r:id="rId11" w:history="1">
        <w:r w:rsidRPr="000225DD">
          <w:rPr>
            <w:rStyle w:val="Hyperlink"/>
            <w:rFonts w:ascii="Arial" w:hAnsi="Arial" w:cs="Arial"/>
            <w:sz w:val="21"/>
            <w:szCs w:val="21"/>
          </w:rPr>
          <w:t>c.guth@c-g-w.net</w:t>
        </w:r>
      </w:hyperlink>
    </w:p>
    <w:p w14:paraId="559D225B" w14:textId="77777777" w:rsidR="003C4015" w:rsidRPr="00963FDC" w:rsidRDefault="003C4015" w:rsidP="00817705">
      <w:pPr>
        <w:spacing w:after="120" w:line="271" w:lineRule="auto"/>
        <w:rPr>
          <w:rFonts w:ascii="Arial" w:hAnsi="Arial" w:cs="Arial"/>
          <w:sz w:val="21"/>
          <w:szCs w:val="21"/>
        </w:rPr>
      </w:pPr>
      <w:r w:rsidRPr="00963FDC">
        <w:rPr>
          <w:rFonts w:ascii="Arial" w:hAnsi="Arial" w:cs="Arial"/>
          <w:sz w:val="21"/>
          <w:szCs w:val="21"/>
        </w:rPr>
        <w:t>Tel: 02154-88852-11</w:t>
      </w:r>
      <w:r w:rsidR="00190FA9">
        <w:rPr>
          <w:rFonts w:ascii="Arial" w:hAnsi="Arial" w:cs="Arial"/>
          <w:sz w:val="21"/>
          <w:szCs w:val="21"/>
        </w:rPr>
        <w:t xml:space="preserve"> </w:t>
      </w:r>
      <w:r w:rsidR="000418B2">
        <w:rPr>
          <w:rFonts w:ascii="Arial" w:hAnsi="Arial" w:cs="Arial"/>
          <w:sz w:val="21"/>
          <w:szCs w:val="21"/>
        </w:rPr>
        <w:br/>
      </w:r>
      <w:r w:rsidRPr="00963FDC">
        <w:rPr>
          <w:rFonts w:ascii="Arial" w:hAnsi="Arial" w:cs="Arial"/>
          <w:sz w:val="21"/>
          <w:szCs w:val="21"/>
        </w:rPr>
        <w:t>Fax: 02154-88852-25</w:t>
      </w:r>
    </w:p>
    <w:p w14:paraId="7DF48197" w14:textId="5FE1BB3B" w:rsidR="006B1DCC" w:rsidRDefault="003C4015" w:rsidP="00817705">
      <w:pPr>
        <w:spacing w:after="120" w:line="271" w:lineRule="auto"/>
        <w:rPr>
          <w:rFonts w:ascii="Arial" w:hAnsi="Arial" w:cs="Arial"/>
          <w:sz w:val="21"/>
          <w:szCs w:val="21"/>
        </w:rPr>
      </w:pPr>
      <w:r w:rsidRPr="00963FDC">
        <w:rPr>
          <w:rFonts w:ascii="Arial" w:hAnsi="Arial" w:cs="Arial"/>
          <w:sz w:val="21"/>
          <w:szCs w:val="21"/>
        </w:rPr>
        <w:t>Karl-Arnold-Straße 8</w:t>
      </w:r>
      <w:r w:rsidR="00190FA9">
        <w:rPr>
          <w:rFonts w:ascii="Arial" w:hAnsi="Arial" w:cs="Arial"/>
          <w:sz w:val="21"/>
          <w:szCs w:val="21"/>
        </w:rPr>
        <w:t xml:space="preserve"> </w:t>
      </w:r>
      <w:r w:rsidR="000418B2">
        <w:rPr>
          <w:rFonts w:ascii="Arial" w:hAnsi="Arial" w:cs="Arial"/>
          <w:sz w:val="21"/>
          <w:szCs w:val="21"/>
        </w:rPr>
        <w:br/>
      </w:r>
      <w:r w:rsidRPr="00963FDC">
        <w:rPr>
          <w:rFonts w:ascii="Arial" w:hAnsi="Arial" w:cs="Arial"/>
          <w:sz w:val="21"/>
          <w:szCs w:val="21"/>
        </w:rPr>
        <w:t>47877 Willich</w:t>
      </w:r>
      <w:r w:rsidR="00190FA9">
        <w:rPr>
          <w:rFonts w:ascii="Arial" w:hAnsi="Arial" w:cs="Arial"/>
          <w:sz w:val="21"/>
          <w:szCs w:val="21"/>
        </w:rPr>
        <w:t xml:space="preserve"> </w:t>
      </w:r>
      <w:r w:rsidR="000418B2">
        <w:rPr>
          <w:rFonts w:ascii="Arial" w:hAnsi="Arial" w:cs="Arial"/>
          <w:sz w:val="21"/>
          <w:szCs w:val="21"/>
        </w:rPr>
        <w:br/>
      </w:r>
      <w:hyperlink r:id="rId12" w:history="1">
        <w:r w:rsidR="00DD06C8" w:rsidRPr="007D6C2B">
          <w:rPr>
            <w:rStyle w:val="Hyperlink"/>
            <w:rFonts w:ascii="Arial" w:hAnsi="Arial" w:cs="Arial"/>
            <w:sz w:val="21"/>
            <w:szCs w:val="21"/>
          </w:rPr>
          <w:t>www.c-g-w.net</w:t>
        </w:r>
      </w:hyperlink>
    </w:p>
    <w:p w14:paraId="3A81D5B5" w14:textId="08279C97" w:rsidR="00DD06C8" w:rsidRDefault="00DD06C8" w:rsidP="00817705">
      <w:pPr>
        <w:spacing w:after="120" w:line="271" w:lineRule="auto"/>
        <w:rPr>
          <w:rFonts w:ascii="Arial" w:hAnsi="Arial" w:cs="Arial"/>
          <w:sz w:val="21"/>
          <w:szCs w:val="21"/>
        </w:rPr>
      </w:pPr>
    </w:p>
    <w:p w14:paraId="72AF0ECA" w14:textId="77777777" w:rsidR="00DD06C8" w:rsidRDefault="00DD06C8" w:rsidP="00817705">
      <w:pPr>
        <w:spacing w:after="120" w:line="271" w:lineRule="auto"/>
        <w:rPr>
          <w:rFonts w:ascii="Arial" w:hAnsi="Arial" w:cs="Arial"/>
          <w:sz w:val="21"/>
          <w:szCs w:val="21"/>
        </w:rPr>
      </w:pPr>
    </w:p>
    <w:p w14:paraId="4B61AEDD" w14:textId="4DA10B56" w:rsidR="00DD06C8" w:rsidRDefault="00DD06C8" w:rsidP="00817705">
      <w:pPr>
        <w:spacing w:after="120" w:line="271" w:lineRule="auto"/>
        <w:rPr>
          <w:rFonts w:ascii="Arial" w:hAnsi="Arial" w:cs="Arial"/>
          <w:sz w:val="21"/>
          <w:szCs w:val="21"/>
        </w:rPr>
      </w:pPr>
    </w:p>
    <w:p w14:paraId="363CC419" w14:textId="77777777" w:rsidR="00DD06C8" w:rsidRDefault="00DD06C8" w:rsidP="00817705">
      <w:pPr>
        <w:spacing w:after="120" w:line="271" w:lineRule="auto"/>
        <w:rPr>
          <w:rStyle w:val="Hyperlink"/>
          <w:rFonts w:ascii="Arial" w:hAnsi="Arial" w:cs="Arial"/>
          <w:sz w:val="21"/>
          <w:szCs w:val="21"/>
        </w:rPr>
      </w:pPr>
    </w:p>
    <w:p w14:paraId="6CD12090" w14:textId="77777777" w:rsidR="0035452C" w:rsidRDefault="0035452C" w:rsidP="0035452C">
      <w:pPr>
        <w:spacing w:after="120" w:line="268" w:lineRule="auto"/>
        <w:rPr>
          <w:rFonts w:ascii="Arial" w:hAnsi="Arial" w:cs="Arial"/>
          <w:b/>
          <w:color w:val="313434"/>
        </w:rPr>
      </w:pPr>
      <w:r>
        <w:rPr>
          <w:rFonts w:ascii="Arial" w:hAnsi="Arial" w:cs="Arial"/>
          <w:b/>
          <w:color w:val="313434"/>
        </w:rPr>
        <w:t>Bildmaterial zur freien redaktionellen Verwendung, mit Angabe der Bildquelle</w:t>
      </w:r>
      <w:r w:rsidR="00A56E27">
        <w:rPr>
          <w:rFonts w:ascii="Arial" w:hAnsi="Arial" w:cs="Arial"/>
          <w:b/>
          <w:color w:val="313434"/>
        </w:rPr>
        <w:t>.</w:t>
      </w:r>
    </w:p>
    <w:p w14:paraId="2DDB2E5F" w14:textId="77777777" w:rsidR="0035452C" w:rsidRDefault="0035452C" w:rsidP="0035452C">
      <w:pPr>
        <w:spacing w:after="120" w:line="268" w:lineRule="auto"/>
        <w:rPr>
          <w:rFonts w:ascii="Droid Serif" w:hAnsi="Droid Serif" w:cs="Droid Serif"/>
          <w:color w:val="313434"/>
        </w:rPr>
      </w:pPr>
      <w:r>
        <w:rPr>
          <w:noProof/>
          <w:color w:val="313434"/>
          <w:lang w:eastAsia="de-DE"/>
        </w:rPr>
        <w:drawing>
          <wp:inline distT="0" distB="0" distL="0" distR="0" wp14:anchorId="48851A41" wp14:editId="697F28F7">
            <wp:extent cx="4275669" cy="2405063"/>
            <wp:effectExtent l="19050" t="19050" r="10795" b="146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83124" cy="2409257"/>
                    </a:xfrm>
                    <a:prstGeom prst="rect">
                      <a:avLst/>
                    </a:prstGeom>
                    <a:noFill/>
                    <a:ln w="9525" cmpd="sng">
                      <a:solidFill>
                        <a:srgbClr val="000000"/>
                      </a:solidFill>
                      <a:miter lim="800000"/>
                      <a:headEnd/>
                      <a:tailEnd/>
                    </a:ln>
                    <a:effectLst/>
                  </pic:spPr>
                </pic:pic>
              </a:graphicData>
            </a:graphic>
          </wp:inline>
        </w:drawing>
      </w:r>
    </w:p>
    <w:p w14:paraId="28A426DF" w14:textId="1212DFD6" w:rsidR="00CC076E" w:rsidRPr="00DD06C8" w:rsidRDefault="00DD06C8" w:rsidP="00DD06C8">
      <w:pPr>
        <w:rPr>
          <w:rStyle w:val="Hyperlink"/>
          <w:rFonts w:ascii="Arial" w:hAnsi="Arial" w:cs="Arial"/>
          <w:color w:val="313434"/>
          <w:sz w:val="20"/>
          <w:szCs w:val="20"/>
          <w:u w:val="none"/>
        </w:rPr>
      </w:pPr>
      <w:r w:rsidRPr="00DD06C8">
        <w:rPr>
          <w:rFonts w:ascii="Arial" w:hAnsi="Arial" w:cs="Arial"/>
          <w:color w:val="313434"/>
          <w:sz w:val="20"/>
          <w:szCs w:val="20"/>
        </w:rPr>
        <w:t xml:space="preserve">AZuR-Netzwerk-Koordinatorin Christina Guth und AZuR-Partner Günter Ihle (CEO von Rigdon) nahmen am 30. November 2023 in München den Europäischen Transportpreis Nachhaltigkeit 2024 für die positive </w:t>
      </w:r>
      <w:hyperlink r:id="rId14" w:history="1">
        <w:r w:rsidRPr="002B1E50">
          <w:rPr>
            <w:rStyle w:val="Hyperlink"/>
            <w:rFonts w:ascii="Arial" w:hAnsi="Arial" w:cs="Arial"/>
            <w:sz w:val="20"/>
            <w:szCs w:val="20"/>
          </w:rPr>
          <w:t>Ökobilanz der Runderneuerung</w:t>
        </w:r>
      </w:hyperlink>
      <w:r w:rsidRPr="00DD06C8">
        <w:rPr>
          <w:rFonts w:ascii="Arial" w:hAnsi="Arial" w:cs="Arial"/>
          <w:color w:val="313434"/>
          <w:sz w:val="20"/>
          <w:szCs w:val="20"/>
        </w:rPr>
        <w:t xml:space="preserve"> entgegen. Die Auszeichnung belohnt das langjährige AZuR-Engagement für den Königsweg der nachhaltigen, klimagerechten Reifen-Kreislaufwirtschaft</w:t>
      </w:r>
      <w:r w:rsidR="000D36E7" w:rsidRPr="00DD06C8">
        <w:rPr>
          <w:rFonts w:ascii="Arial" w:hAnsi="Arial" w:cs="Arial"/>
          <w:color w:val="313434"/>
          <w:sz w:val="20"/>
          <w:szCs w:val="20"/>
        </w:rPr>
        <w:t>.</w:t>
      </w:r>
      <w:r w:rsidR="007D748C" w:rsidRPr="00DD06C8">
        <w:rPr>
          <w:rFonts w:ascii="Arial" w:hAnsi="Arial" w:cs="Arial"/>
          <w:color w:val="313434"/>
          <w:sz w:val="20"/>
          <w:szCs w:val="20"/>
        </w:rPr>
        <w:t xml:space="preserve"> </w:t>
      </w:r>
      <w:r>
        <w:rPr>
          <w:rFonts w:ascii="Arial" w:hAnsi="Arial" w:cs="Arial"/>
          <w:color w:val="313434"/>
          <w:sz w:val="20"/>
          <w:szCs w:val="20"/>
        </w:rPr>
        <w:t>Bild: AZuR.</w:t>
      </w:r>
      <w:r w:rsidR="00367C10">
        <w:rPr>
          <w:rFonts w:ascii="Arial" w:hAnsi="Arial" w:cs="Arial"/>
          <w:color w:val="313434"/>
          <w:sz w:val="20"/>
          <w:szCs w:val="20"/>
        </w:rPr>
        <w:t xml:space="preserve"> Bild: AZuR.</w:t>
      </w:r>
    </w:p>
    <w:p w14:paraId="551D1B71" w14:textId="77777777" w:rsidR="00417E70" w:rsidRDefault="00417E70" w:rsidP="00417E70">
      <w:pPr>
        <w:spacing w:after="120" w:line="268" w:lineRule="auto"/>
        <w:rPr>
          <w:rFonts w:ascii="Droid Serif" w:hAnsi="Droid Serif" w:cs="Droid Serif"/>
          <w:color w:val="313434"/>
        </w:rPr>
      </w:pPr>
      <w:r>
        <w:rPr>
          <w:noProof/>
          <w:color w:val="313434"/>
          <w:lang w:eastAsia="de-DE"/>
        </w:rPr>
        <w:lastRenderedPageBreak/>
        <w:drawing>
          <wp:inline distT="0" distB="0" distL="0" distR="0" wp14:anchorId="69C09E2B" wp14:editId="66CD8367">
            <wp:extent cx="4260582" cy="2396577"/>
            <wp:effectExtent l="19050" t="19050" r="26035" b="2286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260582" cy="2396577"/>
                    </a:xfrm>
                    <a:prstGeom prst="rect">
                      <a:avLst/>
                    </a:prstGeom>
                    <a:noFill/>
                    <a:ln w="9525" cmpd="sng">
                      <a:solidFill>
                        <a:srgbClr val="000000"/>
                      </a:solidFill>
                      <a:miter lim="800000"/>
                      <a:headEnd/>
                      <a:tailEnd/>
                    </a:ln>
                    <a:effectLst/>
                  </pic:spPr>
                </pic:pic>
              </a:graphicData>
            </a:graphic>
          </wp:inline>
        </w:drawing>
      </w:r>
    </w:p>
    <w:p w14:paraId="5B69D2E9" w14:textId="1E4624F8" w:rsidR="007A358C" w:rsidRPr="007A358C" w:rsidRDefault="007A358C" w:rsidP="007A358C">
      <w:pPr>
        <w:spacing w:after="60" w:line="268" w:lineRule="auto"/>
        <w:rPr>
          <w:rFonts w:ascii="Arial" w:hAnsi="Arial" w:cs="Arial"/>
          <w:color w:val="313434"/>
          <w:sz w:val="20"/>
          <w:szCs w:val="20"/>
        </w:rPr>
      </w:pPr>
      <w:r w:rsidRPr="007A358C">
        <w:rPr>
          <w:rFonts w:ascii="Arial" w:hAnsi="Arial" w:cs="Arial"/>
          <w:color w:val="313434"/>
          <w:sz w:val="20"/>
          <w:szCs w:val="20"/>
        </w:rPr>
        <w:t>Nach der von der DBU geförderten AZuR-Ökobilanz verursacht die Runderneuerung rund 63 Prozent weniger CO</w:t>
      </w:r>
      <w:r w:rsidRPr="007A358C">
        <w:rPr>
          <w:rFonts w:ascii="Arial" w:hAnsi="Arial" w:cs="Arial"/>
          <w:color w:val="313434"/>
          <w:sz w:val="20"/>
          <w:szCs w:val="20"/>
          <w:vertAlign w:val="subscript"/>
        </w:rPr>
        <w:t>2</w:t>
      </w:r>
      <w:r w:rsidRPr="007A358C">
        <w:rPr>
          <w:rFonts w:ascii="Arial" w:hAnsi="Arial" w:cs="Arial"/>
          <w:color w:val="313434"/>
          <w:sz w:val="20"/>
          <w:szCs w:val="20"/>
        </w:rPr>
        <w:t>-Emissionen als die Neureifenherstellung. Ein runderneuerter Lkw-Reifen emittiert rund 135 kg weniger CO</w:t>
      </w:r>
      <w:r w:rsidRPr="007A358C">
        <w:rPr>
          <w:rFonts w:ascii="Arial" w:hAnsi="Arial" w:cs="Arial"/>
          <w:color w:val="313434"/>
          <w:sz w:val="20"/>
          <w:szCs w:val="20"/>
          <w:vertAlign w:val="subscript"/>
        </w:rPr>
        <w:t>2</w:t>
      </w:r>
      <w:r w:rsidRPr="007A358C">
        <w:rPr>
          <w:rFonts w:ascii="Arial" w:hAnsi="Arial" w:cs="Arial"/>
          <w:color w:val="313434"/>
          <w:sz w:val="20"/>
          <w:szCs w:val="20"/>
        </w:rPr>
        <w:t xml:space="preserve"> als ein Lkw-Neureifen. 2021 konnten durch runderneuerte Lkw-Reifen in Deutschland rund 114.000 Tonnen CO</w:t>
      </w:r>
      <w:r w:rsidRPr="007A358C">
        <w:rPr>
          <w:rFonts w:ascii="Arial" w:hAnsi="Arial" w:cs="Arial"/>
          <w:color w:val="313434"/>
          <w:sz w:val="20"/>
          <w:szCs w:val="20"/>
          <w:vertAlign w:val="subscript"/>
        </w:rPr>
        <w:t>2</w:t>
      </w:r>
      <w:r w:rsidRPr="007A358C">
        <w:rPr>
          <w:rFonts w:ascii="Arial" w:hAnsi="Arial" w:cs="Arial"/>
          <w:color w:val="313434"/>
          <w:sz w:val="20"/>
          <w:szCs w:val="20"/>
        </w:rPr>
        <w:t>-Emissionen eingespart werden.</w:t>
      </w:r>
      <w:r w:rsidR="00367C10">
        <w:rPr>
          <w:rFonts w:ascii="Arial" w:hAnsi="Arial" w:cs="Arial"/>
          <w:color w:val="313434"/>
          <w:sz w:val="20"/>
          <w:szCs w:val="20"/>
        </w:rPr>
        <w:t xml:space="preserve"> Bild: Reifen Hinghaus.</w:t>
      </w:r>
    </w:p>
    <w:p w14:paraId="30A8C29F" w14:textId="77777777" w:rsidR="007A358C" w:rsidRDefault="007A358C" w:rsidP="007A358C">
      <w:pPr>
        <w:spacing w:after="60" w:line="268" w:lineRule="auto"/>
        <w:rPr>
          <w:rFonts w:ascii="Arial" w:hAnsi="Arial" w:cs="Arial"/>
          <w:color w:val="313434"/>
          <w:sz w:val="20"/>
          <w:szCs w:val="20"/>
        </w:rPr>
      </w:pPr>
      <w:r w:rsidRPr="007A358C">
        <w:rPr>
          <w:rFonts w:ascii="Arial" w:hAnsi="Arial" w:cs="Arial"/>
          <w:color w:val="313434"/>
          <w:sz w:val="20"/>
          <w:szCs w:val="20"/>
        </w:rPr>
        <w:t xml:space="preserve"> </w:t>
      </w:r>
    </w:p>
    <w:p w14:paraId="74683CF0" w14:textId="2A8E503B" w:rsidR="00417E70" w:rsidRDefault="00417E70" w:rsidP="007A358C">
      <w:pPr>
        <w:spacing w:after="60" w:line="268" w:lineRule="auto"/>
        <w:rPr>
          <w:rFonts w:ascii="Arial" w:hAnsi="Arial" w:cs="Arial"/>
          <w:color w:val="313434"/>
        </w:rPr>
      </w:pPr>
      <w:r>
        <w:rPr>
          <w:rFonts w:ascii="Arial" w:hAnsi="Arial" w:cs="Arial"/>
          <w:b/>
          <w:noProof/>
          <w:sz w:val="24"/>
          <w:szCs w:val="24"/>
        </w:rPr>
        <w:drawing>
          <wp:inline distT="0" distB="0" distL="0" distR="0" wp14:anchorId="6BC0BC32" wp14:editId="3C0BE402">
            <wp:extent cx="4309744" cy="2557462"/>
            <wp:effectExtent l="19050" t="19050" r="15240" b="1460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316418" cy="2561422"/>
                    </a:xfrm>
                    <a:prstGeom prst="rect">
                      <a:avLst/>
                    </a:prstGeom>
                    <a:noFill/>
                    <a:ln w="9525" cmpd="sng">
                      <a:solidFill>
                        <a:srgbClr val="000000"/>
                      </a:solidFill>
                      <a:miter lim="800000"/>
                      <a:headEnd/>
                      <a:tailEnd/>
                    </a:ln>
                    <a:effectLst/>
                  </pic:spPr>
                </pic:pic>
              </a:graphicData>
            </a:graphic>
          </wp:inline>
        </w:drawing>
      </w:r>
    </w:p>
    <w:p w14:paraId="704CAC91" w14:textId="23F4B8B6" w:rsidR="00E63A84" w:rsidRDefault="00367C10" w:rsidP="00367C10">
      <w:pPr>
        <w:spacing w:after="120" w:line="266" w:lineRule="auto"/>
        <w:rPr>
          <w:rFonts w:ascii="Arial" w:hAnsi="Arial" w:cs="Arial"/>
          <w:color w:val="313434"/>
          <w:sz w:val="20"/>
          <w:szCs w:val="20"/>
        </w:rPr>
      </w:pPr>
      <w:r w:rsidRPr="00367C10">
        <w:rPr>
          <w:rFonts w:ascii="Arial" w:hAnsi="Arial" w:cs="Arial"/>
          <w:color w:val="313434"/>
          <w:sz w:val="20"/>
          <w:szCs w:val="20"/>
        </w:rPr>
        <w:t xml:space="preserve">Im Rahmen der Preisverleihung stellte Christina Guth in München einen vielbeachteten </w:t>
      </w:r>
      <w:hyperlink r:id="rId17" w:history="1">
        <w:r w:rsidRPr="002B1E50">
          <w:rPr>
            <w:rStyle w:val="Hyperlink"/>
            <w:rFonts w:ascii="Arial" w:hAnsi="Arial" w:cs="Arial"/>
            <w:sz w:val="20"/>
            <w:szCs w:val="20"/>
          </w:rPr>
          <w:t>AZuR-Kurzfilm zur Runderneuerung</w:t>
        </w:r>
      </w:hyperlink>
      <w:r w:rsidRPr="00367C10">
        <w:rPr>
          <w:rFonts w:ascii="Arial" w:hAnsi="Arial" w:cs="Arial"/>
          <w:color w:val="313434"/>
          <w:sz w:val="20"/>
          <w:szCs w:val="20"/>
        </w:rPr>
        <w:t xml:space="preserve"> vor. Unter dem Motto „Gemeinsam neue Wege gehen“ werden der Runderneuerungsprozess mit modernster Technologie und die ökologischen Vorteile der Runderneuerung präsentiert.</w:t>
      </w:r>
      <w:r>
        <w:rPr>
          <w:rFonts w:ascii="Arial" w:hAnsi="Arial" w:cs="Arial"/>
          <w:color w:val="313434"/>
          <w:sz w:val="20"/>
          <w:szCs w:val="20"/>
        </w:rPr>
        <w:t xml:space="preserve"> Bild: Rigdon.</w:t>
      </w:r>
    </w:p>
    <w:p w14:paraId="6DBF493D" w14:textId="5E6989D1" w:rsidR="00367C10" w:rsidRDefault="00367C10" w:rsidP="00367C10">
      <w:pPr>
        <w:spacing w:after="120" w:line="266" w:lineRule="auto"/>
        <w:rPr>
          <w:rFonts w:ascii="Arial" w:hAnsi="Arial" w:cs="Arial"/>
          <w:color w:val="313434"/>
          <w:sz w:val="20"/>
          <w:szCs w:val="20"/>
        </w:rPr>
      </w:pPr>
    </w:p>
    <w:p w14:paraId="452EEC1F" w14:textId="77777777" w:rsidR="00367C10" w:rsidRDefault="00367C10" w:rsidP="00367C10">
      <w:pPr>
        <w:spacing w:after="60" w:line="268" w:lineRule="auto"/>
        <w:rPr>
          <w:rFonts w:ascii="Arial" w:hAnsi="Arial" w:cs="Arial"/>
          <w:color w:val="313434"/>
        </w:rPr>
      </w:pPr>
      <w:r>
        <w:rPr>
          <w:rFonts w:ascii="Arial" w:hAnsi="Arial" w:cs="Arial"/>
          <w:b/>
          <w:noProof/>
          <w:sz w:val="24"/>
          <w:szCs w:val="24"/>
        </w:rPr>
        <w:lastRenderedPageBreak/>
        <w:drawing>
          <wp:inline distT="0" distB="0" distL="0" distR="0" wp14:anchorId="1264D11D" wp14:editId="229F9A20">
            <wp:extent cx="4316418" cy="2427985"/>
            <wp:effectExtent l="19050" t="19050" r="27305" b="1079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316418" cy="2427985"/>
                    </a:xfrm>
                    <a:prstGeom prst="rect">
                      <a:avLst/>
                    </a:prstGeom>
                    <a:noFill/>
                    <a:ln w="9525" cmpd="sng">
                      <a:solidFill>
                        <a:srgbClr val="000000"/>
                      </a:solidFill>
                      <a:miter lim="800000"/>
                      <a:headEnd/>
                      <a:tailEnd/>
                    </a:ln>
                    <a:effectLst/>
                  </pic:spPr>
                </pic:pic>
              </a:graphicData>
            </a:graphic>
          </wp:inline>
        </w:drawing>
      </w:r>
    </w:p>
    <w:p w14:paraId="11D8FD0E" w14:textId="50AAE9FC" w:rsidR="00367C10" w:rsidRPr="00411A8E" w:rsidRDefault="00367C10" w:rsidP="00367C10">
      <w:pPr>
        <w:spacing w:after="120" w:line="266" w:lineRule="auto"/>
        <w:rPr>
          <w:rStyle w:val="Hyperlink"/>
          <w:rFonts w:ascii="Arial" w:hAnsi="Arial" w:cs="Arial"/>
          <w:color w:val="313434"/>
          <w:sz w:val="20"/>
          <w:szCs w:val="20"/>
          <w:u w:val="none"/>
        </w:rPr>
      </w:pPr>
      <w:r w:rsidRPr="00367C10">
        <w:rPr>
          <w:rFonts w:ascii="Arial" w:hAnsi="Arial" w:cs="Arial"/>
          <w:color w:val="313434"/>
          <w:sz w:val="20"/>
          <w:szCs w:val="20"/>
        </w:rPr>
        <w:t>In Europa runderneuerte Lkw-Reifen erfüllen die gleichen Qualitätsstandards wie Neureifen (ECE-Normen 108 und 109). Für runderneuerte Reifen sind die gleichen Tests obligatorisch wie für Neureifen. Demzufolge ist die Sicherheit nicht nur vergleichbar, sondern identisch. Für die Runderneuerung mit qualitativ hochwertigen Gummimischungen werden nur sorgfältig geprüfte Qualitätskarkassen von Premium- und Qualitätsreifen zugelassen.</w:t>
      </w:r>
      <w:r>
        <w:rPr>
          <w:rFonts w:ascii="Arial" w:hAnsi="Arial" w:cs="Arial"/>
          <w:color w:val="313434"/>
          <w:sz w:val="20"/>
          <w:szCs w:val="20"/>
        </w:rPr>
        <w:t xml:space="preserve"> Bild: Marangoni.</w:t>
      </w:r>
    </w:p>
    <w:sectPr w:rsidR="00367C10" w:rsidRPr="00411A8E" w:rsidSect="00CB3C29">
      <w:headerReference w:type="even" r:id="rId19"/>
      <w:headerReference w:type="default" r:id="rId20"/>
      <w:footerReference w:type="even" r:id="rId21"/>
      <w:footerReference w:type="default" r:id="rId22"/>
      <w:headerReference w:type="first" r:id="rId23"/>
      <w:footerReference w:type="first" r:id="rId24"/>
      <w:pgSz w:w="11906" w:h="16838"/>
      <w:pgMar w:top="3970" w:right="1274" w:bottom="156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BD97D" w14:textId="77777777" w:rsidR="0094651B" w:rsidRDefault="0094651B" w:rsidP="00D314B4">
      <w:pPr>
        <w:spacing w:after="0" w:line="240" w:lineRule="auto"/>
      </w:pPr>
      <w:r>
        <w:separator/>
      </w:r>
    </w:p>
  </w:endnote>
  <w:endnote w:type="continuationSeparator" w:id="0">
    <w:p w14:paraId="04611FBF" w14:textId="77777777" w:rsidR="0094651B" w:rsidRDefault="0094651B"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Droid Serif">
    <w:altName w:val="Cambria"/>
    <w:charset w:val="00"/>
    <w:family w:val="roman"/>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6A085" w14:textId="77777777" w:rsidR="00051E90" w:rsidRDefault="00051E9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33DC3E52" w14:textId="77777777" w:rsidR="00ED2858" w:rsidRDefault="00ED2858">
        <w:pPr>
          <w:pStyle w:val="Fuzeile"/>
          <w:jc w:val="center"/>
        </w:pPr>
        <w:r>
          <w:fldChar w:fldCharType="begin"/>
        </w:r>
        <w:r>
          <w:instrText>PAGE   \* MERGEFORMAT</w:instrText>
        </w:r>
        <w:r>
          <w:fldChar w:fldCharType="separate"/>
        </w:r>
        <w:r>
          <w:t>2</w:t>
        </w:r>
        <w:r>
          <w:fldChar w:fldCharType="end"/>
        </w:r>
      </w:p>
    </w:sdtContent>
  </w:sdt>
  <w:p w14:paraId="234F8FA1" w14:textId="77777777" w:rsidR="00D753C3" w:rsidRDefault="00D753C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F7FC8" w14:textId="77777777" w:rsidR="00051E90" w:rsidRDefault="00051E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5A278" w14:textId="77777777" w:rsidR="0094651B" w:rsidRDefault="0094651B" w:rsidP="00D314B4">
      <w:pPr>
        <w:spacing w:after="0" w:line="240" w:lineRule="auto"/>
      </w:pPr>
      <w:r>
        <w:separator/>
      </w:r>
    </w:p>
  </w:footnote>
  <w:footnote w:type="continuationSeparator" w:id="0">
    <w:p w14:paraId="1060A170" w14:textId="77777777" w:rsidR="0094651B" w:rsidRDefault="0094651B"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0F43F" w14:textId="77777777" w:rsidR="00051E90" w:rsidRDefault="00051E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DE34" w14:textId="58ABE31F" w:rsidR="00D314B4" w:rsidRPr="00C67C6C" w:rsidRDefault="00051E90" w:rsidP="001043BD">
    <w:pPr>
      <w:pStyle w:val="Kopfzeile"/>
      <w:rPr>
        <w:rFonts w:ascii="Arial" w:hAnsi="Arial" w:cs="Arial"/>
        <w:b/>
        <w:bCs/>
        <w:sz w:val="24"/>
        <w:szCs w:val="24"/>
      </w:rPr>
    </w:pPr>
    <w:r w:rsidRPr="00C67C6C">
      <w:rPr>
        <w:rFonts w:ascii="Arial" w:hAnsi="Arial" w:cs="Arial"/>
        <w:b/>
        <w:bCs/>
        <w:noProof/>
        <w:sz w:val="24"/>
        <w:szCs w:val="24"/>
      </w:rPr>
      <w:drawing>
        <wp:anchor distT="0" distB="0" distL="114300" distR="114300" simplePos="0" relativeHeight="251663360" behindDoc="0" locked="0" layoutInCell="1" allowOverlap="1" wp14:anchorId="1268ACC1" wp14:editId="5C0B1057">
          <wp:simplePos x="0" y="0"/>
          <wp:positionH relativeFrom="margin">
            <wp:posOffset>2856865</wp:posOffset>
          </wp:positionH>
          <wp:positionV relativeFrom="margin">
            <wp:posOffset>-2206625</wp:posOffset>
          </wp:positionV>
          <wp:extent cx="802640" cy="81915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
                    <a:extLst>
                      <a:ext uri="{28A0092B-C50C-407E-A947-70E740481C1C}">
                        <a14:useLocalDpi xmlns:a14="http://schemas.microsoft.com/office/drawing/2010/main" val="0"/>
                      </a:ext>
                    </a:extLst>
                  </a:blip>
                  <a:stretch>
                    <a:fillRect/>
                  </a:stretch>
                </pic:blipFill>
                <pic:spPr>
                  <a:xfrm>
                    <a:off x="0" y="0"/>
                    <a:ext cx="802640" cy="819150"/>
                  </a:xfrm>
                  <a:prstGeom prst="rect">
                    <a:avLst/>
                  </a:prstGeom>
                </pic:spPr>
              </pic:pic>
            </a:graphicData>
          </a:graphic>
          <wp14:sizeRelH relativeFrom="margin">
            <wp14:pctWidth>0</wp14:pctWidth>
          </wp14:sizeRelH>
          <wp14:sizeRelV relativeFrom="margin">
            <wp14:pctHeight>0</wp14:pctHeight>
          </wp14:sizeRelV>
        </wp:anchor>
      </w:drawing>
    </w:r>
    <w:r w:rsidRPr="00C67C6C">
      <w:rPr>
        <w:rFonts w:ascii="Arial" w:hAnsi="Arial" w:cs="Arial"/>
        <w:b/>
        <w:bCs/>
        <w:noProof/>
        <w:sz w:val="24"/>
        <w:szCs w:val="24"/>
      </w:rPr>
      <w:drawing>
        <wp:anchor distT="0" distB="0" distL="114300" distR="114300" simplePos="0" relativeHeight="251661312" behindDoc="0" locked="0" layoutInCell="1" allowOverlap="1" wp14:anchorId="3012624C" wp14:editId="5AADE3DA">
          <wp:simplePos x="0" y="0"/>
          <wp:positionH relativeFrom="margin">
            <wp:posOffset>3775710</wp:posOffset>
          </wp:positionH>
          <wp:positionV relativeFrom="margin">
            <wp:posOffset>-2105025</wp:posOffset>
          </wp:positionV>
          <wp:extent cx="866775" cy="552450"/>
          <wp:effectExtent l="0" t="0" r="9525"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
                    <a:extLst>
                      <a:ext uri="{28A0092B-C50C-407E-A947-70E740481C1C}">
                        <a14:useLocalDpi xmlns:a14="http://schemas.microsoft.com/office/drawing/2010/main" val="0"/>
                      </a:ext>
                    </a:extLst>
                  </a:blip>
                  <a:stretch>
                    <a:fillRect/>
                  </a:stretch>
                </pic:blipFill>
                <pic:spPr>
                  <a:xfrm>
                    <a:off x="0" y="0"/>
                    <a:ext cx="866775" cy="552450"/>
                  </a:xfrm>
                  <a:prstGeom prst="rect">
                    <a:avLst/>
                  </a:prstGeom>
                </pic:spPr>
              </pic:pic>
            </a:graphicData>
          </a:graphic>
          <wp14:sizeRelH relativeFrom="margin">
            <wp14:pctWidth>0</wp14:pctWidth>
          </wp14:sizeRelH>
          <wp14:sizeRelV relativeFrom="margin">
            <wp14:pctHeight>0</wp14:pctHeight>
          </wp14:sizeRelV>
        </wp:anchor>
      </w:drawing>
    </w:r>
    <w:r w:rsidRPr="00C67C6C">
      <w:rPr>
        <w:rFonts w:ascii="Arial" w:hAnsi="Arial" w:cs="Arial"/>
        <w:b/>
        <w:bCs/>
        <w:noProof/>
        <w:sz w:val="24"/>
        <w:szCs w:val="24"/>
      </w:rPr>
      <w:drawing>
        <wp:anchor distT="0" distB="0" distL="114300" distR="114300" simplePos="0" relativeHeight="251665408" behindDoc="0" locked="0" layoutInCell="1" allowOverlap="1" wp14:anchorId="0459FB3E" wp14:editId="62A7CE9A">
          <wp:simplePos x="0" y="0"/>
          <wp:positionH relativeFrom="margin">
            <wp:posOffset>4737100</wp:posOffset>
          </wp:positionH>
          <wp:positionV relativeFrom="margin">
            <wp:posOffset>-2002155</wp:posOffset>
          </wp:positionV>
          <wp:extent cx="1085850" cy="34480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3">
                    <a:extLst>
                      <a:ext uri="{28A0092B-C50C-407E-A947-70E740481C1C}">
                        <a14:useLocalDpi xmlns:a14="http://schemas.microsoft.com/office/drawing/2010/main" val="0"/>
                      </a:ext>
                    </a:extLst>
                  </a:blip>
                  <a:stretch>
                    <a:fillRect/>
                  </a:stretch>
                </pic:blipFill>
                <pic:spPr>
                  <a:xfrm>
                    <a:off x="0" y="0"/>
                    <a:ext cx="1085850" cy="344805"/>
                  </a:xfrm>
                  <a:prstGeom prst="rect">
                    <a:avLst/>
                  </a:prstGeom>
                </pic:spPr>
              </pic:pic>
            </a:graphicData>
          </a:graphic>
          <wp14:sizeRelH relativeFrom="margin">
            <wp14:pctWidth>0</wp14:pctWidth>
          </wp14:sizeRelH>
          <wp14:sizeRelV relativeFrom="margin">
            <wp14:pctHeight>0</wp14:pctHeight>
          </wp14:sizeRelV>
        </wp:anchor>
      </w:drawing>
    </w:r>
    <w:r w:rsidR="00947BA7">
      <w:rPr>
        <w:rFonts w:ascii="Arial" w:hAnsi="Arial" w:cs="Arial"/>
        <w:b/>
        <w:bCs/>
        <w:sz w:val="24"/>
        <w:szCs w:val="24"/>
      </w:rPr>
      <w:br/>
    </w:r>
    <w:r w:rsidR="00C67C6C" w:rsidRPr="00C67C6C">
      <w:rPr>
        <w:rFonts w:ascii="Arial" w:hAnsi="Arial" w:cs="Arial"/>
        <w:b/>
        <w:bCs/>
        <w:sz w:val="24"/>
        <w:szCs w:val="24"/>
      </w:rPr>
      <w:t>Pressemitteilung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A113A"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797B7730" wp14:editId="109875A2">
          <wp:simplePos x="0" y="0"/>
          <wp:positionH relativeFrom="margin">
            <wp:posOffset>-511258</wp:posOffset>
          </wp:positionH>
          <wp:positionV relativeFrom="margin">
            <wp:posOffset>-2049532</wp:posOffset>
          </wp:positionV>
          <wp:extent cx="6765290" cy="10104755"/>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84833D7"/>
    <w:multiLevelType w:val="hybridMultilevel"/>
    <w:tmpl w:val="4C5018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759792160">
    <w:abstractNumId w:val="0"/>
  </w:num>
  <w:num w:numId="2" w16cid:durableId="851528680">
    <w:abstractNumId w:val="2"/>
  </w:num>
  <w:num w:numId="3" w16cid:durableId="1859000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57D"/>
    <w:rsid w:val="00003FDF"/>
    <w:rsid w:val="00014C90"/>
    <w:rsid w:val="0001590F"/>
    <w:rsid w:val="00016449"/>
    <w:rsid w:val="000243D5"/>
    <w:rsid w:val="00033A45"/>
    <w:rsid w:val="00034DCF"/>
    <w:rsid w:val="00036B11"/>
    <w:rsid w:val="0003779B"/>
    <w:rsid w:val="000418B2"/>
    <w:rsid w:val="000516CA"/>
    <w:rsid w:val="00051E90"/>
    <w:rsid w:val="00060621"/>
    <w:rsid w:val="00062BC9"/>
    <w:rsid w:val="0006390B"/>
    <w:rsid w:val="00066A3E"/>
    <w:rsid w:val="00070B18"/>
    <w:rsid w:val="00072021"/>
    <w:rsid w:val="00074ABD"/>
    <w:rsid w:val="00075F1F"/>
    <w:rsid w:val="00090988"/>
    <w:rsid w:val="000A1A8F"/>
    <w:rsid w:val="000A2E07"/>
    <w:rsid w:val="000A61CD"/>
    <w:rsid w:val="000A63FE"/>
    <w:rsid w:val="000B0AB7"/>
    <w:rsid w:val="000B491C"/>
    <w:rsid w:val="000B6D2A"/>
    <w:rsid w:val="000B7C55"/>
    <w:rsid w:val="000C006B"/>
    <w:rsid w:val="000C5BC9"/>
    <w:rsid w:val="000D124F"/>
    <w:rsid w:val="000D36E7"/>
    <w:rsid w:val="000D4A1B"/>
    <w:rsid w:val="000D5C3A"/>
    <w:rsid w:val="000E37ED"/>
    <w:rsid w:val="000E3A12"/>
    <w:rsid w:val="000E46DA"/>
    <w:rsid w:val="000E47A6"/>
    <w:rsid w:val="000F02A0"/>
    <w:rsid w:val="000F2CF0"/>
    <w:rsid w:val="000F3008"/>
    <w:rsid w:val="000F3B7E"/>
    <w:rsid w:val="000F4CB5"/>
    <w:rsid w:val="000F65B1"/>
    <w:rsid w:val="000F7A9C"/>
    <w:rsid w:val="000F7FDC"/>
    <w:rsid w:val="0010198D"/>
    <w:rsid w:val="001043BD"/>
    <w:rsid w:val="00113560"/>
    <w:rsid w:val="001137FE"/>
    <w:rsid w:val="001155BF"/>
    <w:rsid w:val="00115B20"/>
    <w:rsid w:val="00115FFF"/>
    <w:rsid w:val="0011679B"/>
    <w:rsid w:val="00125DF3"/>
    <w:rsid w:val="00135BFC"/>
    <w:rsid w:val="00136668"/>
    <w:rsid w:val="00136690"/>
    <w:rsid w:val="0013675E"/>
    <w:rsid w:val="00136ACA"/>
    <w:rsid w:val="00145950"/>
    <w:rsid w:val="00145AD4"/>
    <w:rsid w:val="001461AB"/>
    <w:rsid w:val="00146CAF"/>
    <w:rsid w:val="00146FDE"/>
    <w:rsid w:val="0015151F"/>
    <w:rsid w:val="0015398B"/>
    <w:rsid w:val="0015657D"/>
    <w:rsid w:val="00164B70"/>
    <w:rsid w:val="00165933"/>
    <w:rsid w:val="00165A94"/>
    <w:rsid w:val="00165DEA"/>
    <w:rsid w:val="00171EF0"/>
    <w:rsid w:val="00172406"/>
    <w:rsid w:val="001742ED"/>
    <w:rsid w:val="00176A4E"/>
    <w:rsid w:val="00190FA9"/>
    <w:rsid w:val="001918F2"/>
    <w:rsid w:val="00192401"/>
    <w:rsid w:val="00193A8B"/>
    <w:rsid w:val="00193EDD"/>
    <w:rsid w:val="00196CC1"/>
    <w:rsid w:val="001C088F"/>
    <w:rsid w:val="001D0274"/>
    <w:rsid w:val="001D4C06"/>
    <w:rsid w:val="001E0B84"/>
    <w:rsid w:val="001E39EB"/>
    <w:rsid w:val="001F2B1E"/>
    <w:rsid w:val="002056C0"/>
    <w:rsid w:val="002125B5"/>
    <w:rsid w:val="00213717"/>
    <w:rsid w:val="00215FB0"/>
    <w:rsid w:val="00217641"/>
    <w:rsid w:val="00221AE7"/>
    <w:rsid w:val="00240B11"/>
    <w:rsid w:val="00244CB7"/>
    <w:rsid w:val="002513AD"/>
    <w:rsid w:val="002601DE"/>
    <w:rsid w:val="00264BFC"/>
    <w:rsid w:val="00272446"/>
    <w:rsid w:val="00274A31"/>
    <w:rsid w:val="00281331"/>
    <w:rsid w:val="00284CE4"/>
    <w:rsid w:val="00284E59"/>
    <w:rsid w:val="0028637B"/>
    <w:rsid w:val="00293D4C"/>
    <w:rsid w:val="00293F3E"/>
    <w:rsid w:val="00294968"/>
    <w:rsid w:val="00296057"/>
    <w:rsid w:val="002A07B0"/>
    <w:rsid w:val="002A2ACF"/>
    <w:rsid w:val="002A32A3"/>
    <w:rsid w:val="002A5A18"/>
    <w:rsid w:val="002A7BBC"/>
    <w:rsid w:val="002B1E50"/>
    <w:rsid w:val="002B221D"/>
    <w:rsid w:val="002B336C"/>
    <w:rsid w:val="002B50B8"/>
    <w:rsid w:val="002C460A"/>
    <w:rsid w:val="002C5C7C"/>
    <w:rsid w:val="002D2FB1"/>
    <w:rsid w:val="002D7EA4"/>
    <w:rsid w:val="002D7F3F"/>
    <w:rsid w:val="002E04A6"/>
    <w:rsid w:val="002E2606"/>
    <w:rsid w:val="002E3B0C"/>
    <w:rsid w:val="002E5807"/>
    <w:rsid w:val="002E792D"/>
    <w:rsid w:val="002E7CAC"/>
    <w:rsid w:val="002F5717"/>
    <w:rsid w:val="002F6236"/>
    <w:rsid w:val="003041BD"/>
    <w:rsid w:val="00305A93"/>
    <w:rsid w:val="00315562"/>
    <w:rsid w:val="00320772"/>
    <w:rsid w:val="00320AB7"/>
    <w:rsid w:val="00320C43"/>
    <w:rsid w:val="003246F5"/>
    <w:rsid w:val="00324C64"/>
    <w:rsid w:val="0033089D"/>
    <w:rsid w:val="003308D0"/>
    <w:rsid w:val="003321CD"/>
    <w:rsid w:val="00340D6A"/>
    <w:rsid w:val="00342350"/>
    <w:rsid w:val="0034340E"/>
    <w:rsid w:val="003444DF"/>
    <w:rsid w:val="0035452C"/>
    <w:rsid w:val="00355516"/>
    <w:rsid w:val="00367C10"/>
    <w:rsid w:val="003706F9"/>
    <w:rsid w:val="00370B1D"/>
    <w:rsid w:val="00370DA9"/>
    <w:rsid w:val="00374922"/>
    <w:rsid w:val="0037685E"/>
    <w:rsid w:val="00376999"/>
    <w:rsid w:val="00384016"/>
    <w:rsid w:val="00384215"/>
    <w:rsid w:val="00384C16"/>
    <w:rsid w:val="00385666"/>
    <w:rsid w:val="00386A17"/>
    <w:rsid w:val="00394BE4"/>
    <w:rsid w:val="00395CF0"/>
    <w:rsid w:val="003A35E3"/>
    <w:rsid w:val="003A7190"/>
    <w:rsid w:val="003A7F88"/>
    <w:rsid w:val="003B2801"/>
    <w:rsid w:val="003B2C54"/>
    <w:rsid w:val="003B2F1B"/>
    <w:rsid w:val="003B2FDC"/>
    <w:rsid w:val="003C0438"/>
    <w:rsid w:val="003C4015"/>
    <w:rsid w:val="003C49E2"/>
    <w:rsid w:val="003D2956"/>
    <w:rsid w:val="003D457F"/>
    <w:rsid w:val="003E7529"/>
    <w:rsid w:val="00401EFD"/>
    <w:rsid w:val="00402732"/>
    <w:rsid w:val="00404C77"/>
    <w:rsid w:val="00407223"/>
    <w:rsid w:val="00411A8E"/>
    <w:rsid w:val="0041714E"/>
    <w:rsid w:val="00417E70"/>
    <w:rsid w:val="0042548F"/>
    <w:rsid w:val="00425CF1"/>
    <w:rsid w:val="00431731"/>
    <w:rsid w:val="00432178"/>
    <w:rsid w:val="00435430"/>
    <w:rsid w:val="0044325B"/>
    <w:rsid w:val="0044706E"/>
    <w:rsid w:val="00450AB7"/>
    <w:rsid w:val="00456D0C"/>
    <w:rsid w:val="004602CA"/>
    <w:rsid w:val="00465553"/>
    <w:rsid w:val="0047164F"/>
    <w:rsid w:val="00473FEF"/>
    <w:rsid w:val="00474AE4"/>
    <w:rsid w:val="0047609E"/>
    <w:rsid w:val="00477B62"/>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B4373"/>
    <w:rsid w:val="004C3951"/>
    <w:rsid w:val="004C5067"/>
    <w:rsid w:val="004C594A"/>
    <w:rsid w:val="004C5BFE"/>
    <w:rsid w:val="004D74A4"/>
    <w:rsid w:val="004E596A"/>
    <w:rsid w:val="004F26D7"/>
    <w:rsid w:val="004F425B"/>
    <w:rsid w:val="00504E40"/>
    <w:rsid w:val="005124C7"/>
    <w:rsid w:val="00514624"/>
    <w:rsid w:val="00520043"/>
    <w:rsid w:val="005214EE"/>
    <w:rsid w:val="00521D20"/>
    <w:rsid w:val="0052528D"/>
    <w:rsid w:val="00531B1E"/>
    <w:rsid w:val="00532FFE"/>
    <w:rsid w:val="005354C1"/>
    <w:rsid w:val="00541396"/>
    <w:rsid w:val="0054239B"/>
    <w:rsid w:val="00547143"/>
    <w:rsid w:val="00550EAC"/>
    <w:rsid w:val="005528B7"/>
    <w:rsid w:val="00557E50"/>
    <w:rsid w:val="00563954"/>
    <w:rsid w:val="005672FF"/>
    <w:rsid w:val="00571533"/>
    <w:rsid w:val="005743B9"/>
    <w:rsid w:val="0058045E"/>
    <w:rsid w:val="0058061E"/>
    <w:rsid w:val="00583548"/>
    <w:rsid w:val="005868ED"/>
    <w:rsid w:val="00586E6A"/>
    <w:rsid w:val="00593823"/>
    <w:rsid w:val="0059682D"/>
    <w:rsid w:val="00597E07"/>
    <w:rsid w:val="005A2E66"/>
    <w:rsid w:val="005A4091"/>
    <w:rsid w:val="005A6600"/>
    <w:rsid w:val="005B0422"/>
    <w:rsid w:val="005B262D"/>
    <w:rsid w:val="005B50EB"/>
    <w:rsid w:val="005C2F91"/>
    <w:rsid w:val="005C5F11"/>
    <w:rsid w:val="005C65DE"/>
    <w:rsid w:val="005D193F"/>
    <w:rsid w:val="005D4497"/>
    <w:rsid w:val="005D6DA6"/>
    <w:rsid w:val="005E26A2"/>
    <w:rsid w:val="005E5431"/>
    <w:rsid w:val="005F0897"/>
    <w:rsid w:val="005F46A0"/>
    <w:rsid w:val="00602EE9"/>
    <w:rsid w:val="00607468"/>
    <w:rsid w:val="00610B5F"/>
    <w:rsid w:val="00610EC3"/>
    <w:rsid w:val="00611645"/>
    <w:rsid w:val="00611711"/>
    <w:rsid w:val="00613C7A"/>
    <w:rsid w:val="00623141"/>
    <w:rsid w:val="00623EC8"/>
    <w:rsid w:val="00624D8A"/>
    <w:rsid w:val="00630873"/>
    <w:rsid w:val="006356E9"/>
    <w:rsid w:val="00643259"/>
    <w:rsid w:val="00653D01"/>
    <w:rsid w:val="00654B2B"/>
    <w:rsid w:val="00655C2A"/>
    <w:rsid w:val="006608DB"/>
    <w:rsid w:val="00660B55"/>
    <w:rsid w:val="006659FE"/>
    <w:rsid w:val="00667319"/>
    <w:rsid w:val="0067414C"/>
    <w:rsid w:val="006842C2"/>
    <w:rsid w:val="00692288"/>
    <w:rsid w:val="00693D34"/>
    <w:rsid w:val="00695A05"/>
    <w:rsid w:val="006968B6"/>
    <w:rsid w:val="006A1024"/>
    <w:rsid w:val="006A4DC8"/>
    <w:rsid w:val="006A6871"/>
    <w:rsid w:val="006A76B5"/>
    <w:rsid w:val="006B1DCC"/>
    <w:rsid w:val="006B3739"/>
    <w:rsid w:val="006D3237"/>
    <w:rsid w:val="006D5A0C"/>
    <w:rsid w:val="006E4977"/>
    <w:rsid w:val="006E77F1"/>
    <w:rsid w:val="006F3C68"/>
    <w:rsid w:val="006F3FCD"/>
    <w:rsid w:val="006F7CF9"/>
    <w:rsid w:val="0070006E"/>
    <w:rsid w:val="00705AFB"/>
    <w:rsid w:val="007156D2"/>
    <w:rsid w:val="00716E96"/>
    <w:rsid w:val="007170C6"/>
    <w:rsid w:val="00717950"/>
    <w:rsid w:val="00723FB5"/>
    <w:rsid w:val="007243DC"/>
    <w:rsid w:val="007300FA"/>
    <w:rsid w:val="00730296"/>
    <w:rsid w:val="007315C9"/>
    <w:rsid w:val="00732C74"/>
    <w:rsid w:val="00734985"/>
    <w:rsid w:val="00743513"/>
    <w:rsid w:val="007453EA"/>
    <w:rsid w:val="00746ABC"/>
    <w:rsid w:val="00747A79"/>
    <w:rsid w:val="00760023"/>
    <w:rsid w:val="00762CAB"/>
    <w:rsid w:val="007644A9"/>
    <w:rsid w:val="00771DDB"/>
    <w:rsid w:val="007764D1"/>
    <w:rsid w:val="00780729"/>
    <w:rsid w:val="0078103F"/>
    <w:rsid w:val="007819C6"/>
    <w:rsid w:val="007854BD"/>
    <w:rsid w:val="007931A3"/>
    <w:rsid w:val="00794346"/>
    <w:rsid w:val="0079588F"/>
    <w:rsid w:val="007A0270"/>
    <w:rsid w:val="007A358C"/>
    <w:rsid w:val="007A39B9"/>
    <w:rsid w:val="007A58ED"/>
    <w:rsid w:val="007B3F23"/>
    <w:rsid w:val="007B599A"/>
    <w:rsid w:val="007D1CEC"/>
    <w:rsid w:val="007D748C"/>
    <w:rsid w:val="007E219B"/>
    <w:rsid w:val="007F03A5"/>
    <w:rsid w:val="007F08A3"/>
    <w:rsid w:val="007F0DDD"/>
    <w:rsid w:val="007F1A97"/>
    <w:rsid w:val="00817705"/>
    <w:rsid w:val="008212F6"/>
    <w:rsid w:val="008220CA"/>
    <w:rsid w:val="008279FA"/>
    <w:rsid w:val="00846D1D"/>
    <w:rsid w:val="008520FA"/>
    <w:rsid w:val="008712E7"/>
    <w:rsid w:val="00871620"/>
    <w:rsid w:val="0087358D"/>
    <w:rsid w:val="008750D8"/>
    <w:rsid w:val="00875DE2"/>
    <w:rsid w:val="0088006B"/>
    <w:rsid w:val="00881006"/>
    <w:rsid w:val="00886AD5"/>
    <w:rsid w:val="00890D44"/>
    <w:rsid w:val="008916C0"/>
    <w:rsid w:val="00891898"/>
    <w:rsid w:val="00892B31"/>
    <w:rsid w:val="008A170F"/>
    <w:rsid w:val="008A46BF"/>
    <w:rsid w:val="008A6C16"/>
    <w:rsid w:val="008B3A50"/>
    <w:rsid w:val="008B3B55"/>
    <w:rsid w:val="008C3A8A"/>
    <w:rsid w:val="008C5049"/>
    <w:rsid w:val="008C67D5"/>
    <w:rsid w:val="008C6C54"/>
    <w:rsid w:val="008D09EF"/>
    <w:rsid w:val="008D3518"/>
    <w:rsid w:val="008D745B"/>
    <w:rsid w:val="008E4180"/>
    <w:rsid w:val="008E6E63"/>
    <w:rsid w:val="008E74E4"/>
    <w:rsid w:val="008E7DFF"/>
    <w:rsid w:val="008F102E"/>
    <w:rsid w:val="008F1655"/>
    <w:rsid w:val="008F72E6"/>
    <w:rsid w:val="00920EEC"/>
    <w:rsid w:val="00923F8F"/>
    <w:rsid w:val="0092416A"/>
    <w:rsid w:val="0092523C"/>
    <w:rsid w:val="00931CFB"/>
    <w:rsid w:val="00931F57"/>
    <w:rsid w:val="0093725F"/>
    <w:rsid w:val="00941817"/>
    <w:rsid w:val="00942FEE"/>
    <w:rsid w:val="0094651B"/>
    <w:rsid w:val="0094686D"/>
    <w:rsid w:val="00947BA7"/>
    <w:rsid w:val="00951300"/>
    <w:rsid w:val="0095194D"/>
    <w:rsid w:val="00972989"/>
    <w:rsid w:val="00981212"/>
    <w:rsid w:val="00982A2C"/>
    <w:rsid w:val="009874EB"/>
    <w:rsid w:val="00987E8B"/>
    <w:rsid w:val="00991378"/>
    <w:rsid w:val="0099769D"/>
    <w:rsid w:val="00997828"/>
    <w:rsid w:val="00997CFA"/>
    <w:rsid w:val="009B0BD9"/>
    <w:rsid w:val="009B17EA"/>
    <w:rsid w:val="009C1D51"/>
    <w:rsid w:val="009C3B0D"/>
    <w:rsid w:val="009C4143"/>
    <w:rsid w:val="009C464D"/>
    <w:rsid w:val="009D16F9"/>
    <w:rsid w:val="009E033C"/>
    <w:rsid w:val="009E0700"/>
    <w:rsid w:val="009E1AF7"/>
    <w:rsid w:val="009E1BA9"/>
    <w:rsid w:val="009E513F"/>
    <w:rsid w:val="009F2F79"/>
    <w:rsid w:val="00A01D93"/>
    <w:rsid w:val="00A03761"/>
    <w:rsid w:val="00A050CF"/>
    <w:rsid w:val="00A13027"/>
    <w:rsid w:val="00A136B5"/>
    <w:rsid w:val="00A13CAF"/>
    <w:rsid w:val="00A1443F"/>
    <w:rsid w:val="00A14E7C"/>
    <w:rsid w:val="00A20A41"/>
    <w:rsid w:val="00A25ADF"/>
    <w:rsid w:val="00A27CDA"/>
    <w:rsid w:val="00A35206"/>
    <w:rsid w:val="00A36B13"/>
    <w:rsid w:val="00A375EE"/>
    <w:rsid w:val="00A37E65"/>
    <w:rsid w:val="00A42D11"/>
    <w:rsid w:val="00A507F7"/>
    <w:rsid w:val="00A53E4F"/>
    <w:rsid w:val="00A56E27"/>
    <w:rsid w:val="00A5779A"/>
    <w:rsid w:val="00A57BCD"/>
    <w:rsid w:val="00A653EB"/>
    <w:rsid w:val="00A70154"/>
    <w:rsid w:val="00A73359"/>
    <w:rsid w:val="00A80CEF"/>
    <w:rsid w:val="00A82278"/>
    <w:rsid w:val="00A830BF"/>
    <w:rsid w:val="00A8508A"/>
    <w:rsid w:val="00A872FB"/>
    <w:rsid w:val="00A90E0D"/>
    <w:rsid w:val="00A924D0"/>
    <w:rsid w:val="00A97B5F"/>
    <w:rsid w:val="00AA4CE9"/>
    <w:rsid w:val="00AB02DD"/>
    <w:rsid w:val="00AB4FBC"/>
    <w:rsid w:val="00AB7B30"/>
    <w:rsid w:val="00AC11A9"/>
    <w:rsid w:val="00AC4507"/>
    <w:rsid w:val="00AD4485"/>
    <w:rsid w:val="00AD7C06"/>
    <w:rsid w:val="00AF02D5"/>
    <w:rsid w:val="00AF1E7F"/>
    <w:rsid w:val="00AF6FCD"/>
    <w:rsid w:val="00B000D2"/>
    <w:rsid w:val="00B00B95"/>
    <w:rsid w:val="00B02124"/>
    <w:rsid w:val="00B0333E"/>
    <w:rsid w:val="00B075A5"/>
    <w:rsid w:val="00B109BA"/>
    <w:rsid w:val="00B17C34"/>
    <w:rsid w:val="00B233A2"/>
    <w:rsid w:val="00B23EF5"/>
    <w:rsid w:val="00B27798"/>
    <w:rsid w:val="00B312A0"/>
    <w:rsid w:val="00B317B2"/>
    <w:rsid w:val="00B3748E"/>
    <w:rsid w:val="00B42274"/>
    <w:rsid w:val="00B45825"/>
    <w:rsid w:val="00B47D1E"/>
    <w:rsid w:val="00B51760"/>
    <w:rsid w:val="00B660C4"/>
    <w:rsid w:val="00B81037"/>
    <w:rsid w:val="00B85341"/>
    <w:rsid w:val="00B95533"/>
    <w:rsid w:val="00B95827"/>
    <w:rsid w:val="00B966DB"/>
    <w:rsid w:val="00B96FC7"/>
    <w:rsid w:val="00B974D9"/>
    <w:rsid w:val="00B97A00"/>
    <w:rsid w:val="00B97E0E"/>
    <w:rsid w:val="00BA0300"/>
    <w:rsid w:val="00BA2911"/>
    <w:rsid w:val="00BA6411"/>
    <w:rsid w:val="00BA7742"/>
    <w:rsid w:val="00BB77D8"/>
    <w:rsid w:val="00BC27FF"/>
    <w:rsid w:val="00BC4A17"/>
    <w:rsid w:val="00BC6366"/>
    <w:rsid w:val="00BD145C"/>
    <w:rsid w:val="00BE347B"/>
    <w:rsid w:val="00BE467A"/>
    <w:rsid w:val="00BF114C"/>
    <w:rsid w:val="00BF19B2"/>
    <w:rsid w:val="00C0094A"/>
    <w:rsid w:val="00C1102E"/>
    <w:rsid w:val="00C11FCD"/>
    <w:rsid w:val="00C16B37"/>
    <w:rsid w:val="00C17729"/>
    <w:rsid w:val="00C17B6F"/>
    <w:rsid w:val="00C26E59"/>
    <w:rsid w:val="00C27679"/>
    <w:rsid w:val="00C32980"/>
    <w:rsid w:val="00C32F6A"/>
    <w:rsid w:val="00C403CC"/>
    <w:rsid w:val="00C504F8"/>
    <w:rsid w:val="00C5188E"/>
    <w:rsid w:val="00C52A6C"/>
    <w:rsid w:val="00C57D15"/>
    <w:rsid w:val="00C64822"/>
    <w:rsid w:val="00C64BE5"/>
    <w:rsid w:val="00C65FAB"/>
    <w:rsid w:val="00C67C07"/>
    <w:rsid w:val="00C67C6C"/>
    <w:rsid w:val="00C706E1"/>
    <w:rsid w:val="00C76629"/>
    <w:rsid w:val="00C92F5D"/>
    <w:rsid w:val="00C93769"/>
    <w:rsid w:val="00C93DEC"/>
    <w:rsid w:val="00CA05E7"/>
    <w:rsid w:val="00CA0A4B"/>
    <w:rsid w:val="00CB3C29"/>
    <w:rsid w:val="00CB5B43"/>
    <w:rsid w:val="00CB6C6C"/>
    <w:rsid w:val="00CC076E"/>
    <w:rsid w:val="00CC1A00"/>
    <w:rsid w:val="00CC2A89"/>
    <w:rsid w:val="00CC3DE6"/>
    <w:rsid w:val="00CC6A15"/>
    <w:rsid w:val="00CC701F"/>
    <w:rsid w:val="00CE09CD"/>
    <w:rsid w:val="00CE308F"/>
    <w:rsid w:val="00CE325A"/>
    <w:rsid w:val="00CE6EC6"/>
    <w:rsid w:val="00CF2F60"/>
    <w:rsid w:val="00CF508A"/>
    <w:rsid w:val="00D00543"/>
    <w:rsid w:val="00D0079C"/>
    <w:rsid w:val="00D04FE1"/>
    <w:rsid w:val="00D066FB"/>
    <w:rsid w:val="00D06A08"/>
    <w:rsid w:val="00D07426"/>
    <w:rsid w:val="00D12A6A"/>
    <w:rsid w:val="00D13764"/>
    <w:rsid w:val="00D25A36"/>
    <w:rsid w:val="00D314B4"/>
    <w:rsid w:val="00D32E1C"/>
    <w:rsid w:val="00D3411E"/>
    <w:rsid w:val="00D345AA"/>
    <w:rsid w:val="00D3522E"/>
    <w:rsid w:val="00D40BDA"/>
    <w:rsid w:val="00D43BB1"/>
    <w:rsid w:val="00D44287"/>
    <w:rsid w:val="00D4769F"/>
    <w:rsid w:val="00D47C3B"/>
    <w:rsid w:val="00D505A8"/>
    <w:rsid w:val="00D50930"/>
    <w:rsid w:val="00D51C9E"/>
    <w:rsid w:val="00D530DB"/>
    <w:rsid w:val="00D55E06"/>
    <w:rsid w:val="00D5782C"/>
    <w:rsid w:val="00D57B8B"/>
    <w:rsid w:val="00D60C26"/>
    <w:rsid w:val="00D7023F"/>
    <w:rsid w:val="00D72F11"/>
    <w:rsid w:val="00D75012"/>
    <w:rsid w:val="00D753C3"/>
    <w:rsid w:val="00D77017"/>
    <w:rsid w:val="00D77CA1"/>
    <w:rsid w:val="00D83093"/>
    <w:rsid w:val="00D843FF"/>
    <w:rsid w:val="00D870F9"/>
    <w:rsid w:val="00D877F7"/>
    <w:rsid w:val="00D9588F"/>
    <w:rsid w:val="00DA4AFF"/>
    <w:rsid w:val="00DB132F"/>
    <w:rsid w:val="00DB5B63"/>
    <w:rsid w:val="00DC03A2"/>
    <w:rsid w:val="00DC15F4"/>
    <w:rsid w:val="00DC1F9F"/>
    <w:rsid w:val="00DC2DA9"/>
    <w:rsid w:val="00DC413E"/>
    <w:rsid w:val="00DC644E"/>
    <w:rsid w:val="00DC6B99"/>
    <w:rsid w:val="00DC7DC9"/>
    <w:rsid w:val="00DD06C8"/>
    <w:rsid w:val="00DD3C9E"/>
    <w:rsid w:val="00DD5891"/>
    <w:rsid w:val="00DD58BE"/>
    <w:rsid w:val="00DD723E"/>
    <w:rsid w:val="00DE2252"/>
    <w:rsid w:val="00DF04BD"/>
    <w:rsid w:val="00DF0998"/>
    <w:rsid w:val="00DF30DD"/>
    <w:rsid w:val="00DF3902"/>
    <w:rsid w:val="00DF4D37"/>
    <w:rsid w:val="00DF5D37"/>
    <w:rsid w:val="00E00043"/>
    <w:rsid w:val="00E000D4"/>
    <w:rsid w:val="00E0149D"/>
    <w:rsid w:val="00E03A08"/>
    <w:rsid w:val="00E063A7"/>
    <w:rsid w:val="00E10462"/>
    <w:rsid w:val="00E1121D"/>
    <w:rsid w:val="00E119F5"/>
    <w:rsid w:val="00E14B0C"/>
    <w:rsid w:val="00E1756A"/>
    <w:rsid w:val="00E217ED"/>
    <w:rsid w:val="00E26C74"/>
    <w:rsid w:val="00E27782"/>
    <w:rsid w:val="00E302F1"/>
    <w:rsid w:val="00E30AC0"/>
    <w:rsid w:val="00E3231B"/>
    <w:rsid w:val="00E33098"/>
    <w:rsid w:val="00E3786C"/>
    <w:rsid w:val="00E40161"/>
    <w:rsid w:val="00E41A17"/>
    <w:rsid w:val="00E473D5"/>
    <w:rsid w:val="00E51C96"/>
    <w:rsid w:val="00E6248D"/>
    <w:rsid w:val="00E63A84"/>
    <w:rsid w:val="00E726E9"/>
    <w:rsid w:val="00E7528A"/>
    <w:rsid w:val="00E84C0D"/>
    <w:rsid w:val="00E8522F"/>
    <w:rsid w:val="00E929CC"/>
    <w:rsid w:val="00E94C49"/>
    <w:rsid w:val="00E96703"/>
    <w:rsid w:val="00EA29E4"/>
    <w:rsid w:val="00EA63A7"/>
    <w:rsid w:val="00EA7AEB"/>
    <w:rsid w:val="00EB1538"/>
    <w:rsid w:val="00EB2B19"/>
    <w:rsid w:val="00EB44BE"/>
    <w:rsid w:val="00EB51E7"/>
    <w:rsid w:val="00EC1308"/>
    <w:rsid w:val="00EC22C6"/>
    <w:rsid w:val="00ED0C3F"/>
    <w:rsid w:val="00ED0EB8"/>
    <w:rsid w:val="00ED2858"/>
    <w:rsid w:val="00EE0A5C"/>
    <w:rsid w:val="00EE2041"/>
    <w:rsid w:val="00EE3A3C"/>
    <w:rsid w:val="00EE71AB"/>
    <w:rsid w:val="00EF07A1"/>
    <w:rsid w:val="00EF1B5A"/>
    <w:rsid w:val="00EF2B11"/>
    <w:rsid w:val="00F0103C"/>
    <w:rsid w:val="00F03AA7"/>
    <w:rsid w:val="00F05090"/>
    <w:rsid w:val="00F11026"/>
    <w:rsid w:val="00F11AEB"/>
    <w:rsid w:val="00F215A3"/>
    <w:rsid w:val="00F22EF9"/>
    <w:rsid w:val="00F22F6C"/>
    <w:rsid w:val="00F25982"/>
    <w:rsid w:val="00F2641D"/>
    <w:rsid w:val="00F26654"/>
    <w:rsid w:val="00F3545F"/>
    <w:rsid w:val="00F37B11"/>
    <w:rsid w:val="00F408C8"/>
    <w:rsid w:val="00F40939"/>
    <w:rsid w:val="00F41FA3"/>
    <w:rsid w:val="00F4598C"/>
    <w:rsid w:val="00F46B2F"/>
    <w:rsid w:val="00F474CF"/>
    <w:rsid w:val="00F5628A"/>
    <w:rsid w:val="00F64686"/>
    <w:rsid w:val="00F65200"/>
    <w:rsid w:val="00F702FF"/>
    <w:rsid w:val="00F70893"/>
    <w:rsid w:val="00F73916"/>
    <w:rsid w:val="00F75DD2"/>
    <w:rsid w:val="00F7653B"/>
    <w:rsid w:val="00F80EE2"/>
    <w:rsid w:val="00F833B1"/>
    <w:rsid w:val="00F86B2C"/>
    <w:rsid w:val="00F87E6A"/>
    <w:rsid w:val="00F907A6"/>
    <w:rsid w:val="00F90C99"/>
    <w:rsid w:val="00F97D93"/>
    <w:rsid w:val="00FA0C0B"/>
    <w:rsid w:val="00FA1232"/>
    <w:rsid w:val="00FA4194"/>
    <w:rsid w:val="00FA4C8B"/>
    <w:rsid w:val="00FA7A67"/>
    <w:rsid w:val="00FB062B"/>
    <w:rsid w:val="00FB5E5A"/>
    <w:rsid w:val="00FB76CB"/>
    <w:rsid w:val="00FC050C"/>
    <w:rsid w:val="00FC12C8"/>
    <w:rsid w:val="00FC13CA"/>
    <w:rsid w:val="00FC448A"/>
    <w:rsid w:val="00FC5393"/>
    <w:rsid w:val="00FC5A54"/>
    <w:rsid w:val="00FC62DB"/>
    <w:rsid w:val="00FD0655"/>
    <w:rsid w:val="00FD19C1"/>
    <w:rsid w:val="00FD3F55"/>
    <w:rsid w:val="00FD44C9"/>
    <w:rsid w:val="00FE14B0"/>
    <w:rsid w:val="00FE1D14"/>
    <w:rsid w:val="00FE4A30"/>
    <w:rsid w:val="00FE7A2F"/>
    <w:rsid w:val="00FF00DE"/>
    <w:rsid w:val="00FF1D4B"/>
    <w:rsid w:val="00FF42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9177063"/>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D06C8"/>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F80E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19204245">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744838077">
      <w:bodyDiv w:val="1"/>
      <w:marLeft w:val="0"/>
      <w:marRight w:val="0"/>
      <w:marTop w:val="0"/>
      <w:marBottom w:val="0"/>
      <w:divBdr>
        <w:top w:val="none" w:sz="0" w:space="0" w:color="auto"/>
        <w:left w:val="none" w:sz="0" w:space="0" w:color="auto"/>
        <w:bottom w:val="none" w:sz="0" w:space="0" w:color="auto"/>
        <w:right w:val="none" w:sz="0" w:space="0" w:color="auto"/>
      </w:divBdr>
    </w:div>
    <w:div w:id="789209236">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5897784">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534853124">
      <w:bodyDiv w:val="1"/>
      <w:marLeft w:val="0"/>
      <w:marRight w:val="0"/>
      <w:marTop w:val="0"/>
      <w:marBottom w:val="0"/>
      <w:divBdr>
        <w:top w:val="none" w:sz="0" w:space="0" w:color="auto"/>
        <w:left w:val="none" w:sz="0" w:space="0" w:color="auto"/>
        <w:bottom w:val="none" w:sz="0" w:space="0" w:color="auto"/>
        <w:right w:val="none" w:sz="0" w:space="0" w:color="auto"/>
      </w:divBdr>
    </w:div>
    <w:div w:id="1584409925">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nderneuert.de/wp-content/uploads/runderneuert_oekobilanz-2022_whitepaper.pdf" TargetMode="Externa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g-w.net" TargetMode="External"/><Relationship Id="rId17" Type="http://schemas.openxmlformats.org/officeDocument/2006/relationships/hyperlink" Target="https://azur-netzwerk.de/medie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guth@c-g-w.net"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hyperlink" Target="https://runderneuert.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zur-netzwerk.de." TargetMode="External"/><Relationship Id="rId14" Type="http://schemas.openxmlformats.org/officeDocument/2006/relationships/hyperlink" Target="https://runderneuert.de/wp-content/uploads/runderneuert_oekobilanz-2022_whitepaper.pdf"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BC1BB-8198-43C9-952A-4F2F5D8D0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1200</Words>
  <Characters>7563</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5</cp:revision>
  <cp:lastPrinted>2023-11-06T08:19:00Z</cp:lastPrinted>
  <dcterms:created xsi:type="dcterms:W3CDTF">2023-12-04T07:36:00Z</dcterms:created>
  <dcterms:modified xsi:type="dcterms:W3CDTF">2023-12-04T08:46:00Z</dcterms:modified>
</cp:coreProperties>
</file>