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3E663" w14:textId="7B0DAE26" w:rsidR="00441F7D" w:rsidRDefault="00441F7D" w:rsidP="00441F7D">
      <w:pPr>
        <w:spacing w:after="120" w:line="271" w:lineRule="auto"/>
        <w:rPr>
          <w:rFonts w:ascii="Arial" w:hAnsi="Arial" w:cs="Arial"/>
          <w:b/>
          <w:color w:val="000000" w:themeColor="text1"/>
          <w:sz w:val="32"/>
          <w:szCs w:val="32"/>
          <w:lang w:eastAsia="de-DE"/>
        </w:rPr>
      </w:pPr>
      <w:bookmarkStart w:id="0" w:name="_Hlk115272014"/>
      <w:bookmarkStart w:id="1" w:name="_Hlk166078477"/>
      <w:r>
        <w:rPr>
          <w:rFonts w:ascii="Arial" w:hAnsi="Arial" w:cs="Arial"/>
          <w:b/>
          <w:color w:val="000000" w:themeColor="text1"/>
          <w:sz w:val="32"/>
          <w:szCs w:val="32"/>
          <w:lang w:eastAsia="de-DE"/>
        </w:rPr>
        <w:t xml:space="preserve">Erster </w:t>
      </w:r>
      <w:r w:rsidRPr="00441F7D">
        <w:rPr>
          <w:rFonts w:ascii="Arial" w:hAnsi="Arial" w:cs="Arial"/>
          <w:b/>
          <w:color w:val="000000" w:themeColor="text1"/>
          <w:sz w:val="32"/>
          <w:szCs w:val="32"/>
          <w:lang w:eastAsia="de-DE"/>
        </w:rPr>
        <w:t>AZuR-</w:t>
      </w:r>
      <w:r>
        <w:rPr>
          <w:rFonts w:ascii="Arial" w:hAnsi="Arial" w:cs="Arial"/>
          <w:b/>
          <w:color w:val="000000" w:themeColor="text1"/>
          <w:sz w:val="32"/>
          <w:szCs w:val="32"/>
          <w:lang w:eastAsia="de-DE"/>
        </w:rPr>
        <w:t>Runderneuerungsgipfel</w:t>
      </w:r>
      <w:r w:rsidR="003F5A4B">
        <w:rPr>
          <w:rFonts w:ascii="Arial" w:hAnsi="Arial" w:cs="Arial"/>
          <w:b/>
          <w:color w:val="000000" w:themeColor="text1"/>
          <w:sz w:val="32"/>
          <w:szCs w:val="32"/>
          <w:lang w:eastAsia="de-DE"/>
        </w:rPr>
        <w:t xml:space="preserve"> </w:t>
      </w:r>
      <w:r>
        <w:rPr>
          <w:rFonts w:ascii="Arial" w:hAnsi="Arial" w:cs="Arial"/>
          <w:b/>
          <w:color w:val="000000" w:themeColor="text1"/>
          <w:sz w:val="32"/>
          <w:szCs w:val="32"/>
          <w:lang w:eastAsia="de-DE"/>
        </w:rPr>
        <w:t>in Günzburg</w:t>
      </w:r>
      <w:r w:rsidR="003F5A4B">
        <w:rPr>
          <w:rFonts w:ascii="Arial" w:hAnsi="Arial" w:cs="Arial"/>
          <w:b/>
          <w:color w:val="000000" w:themeColor="text1"/>
          <w:sz w:val="32"/>
          <w:szCs w:val="32"/>
          <w:lang w:eastAsia="de-DE"/>
        </w:rPr>
        <w:t xml:space="preserve">: Klima-gerechter </w:t>
      </w:r>
      <w:r>
        <w:rPr>
          <w:rFonts w:ascii="Arial" w:hAnsi="Arial" w:cs="Arial"/>
          <w:b/>
          <w:color w:val="000000" w:themeColor="text1"/>
          <w:sz w:val="32"/>
          <w:szCs w:val="32"/>
          <w:lang w:eastAsia="de-DE"/>
        </w:rPr>
        <w:t xml:space="preserve">Zukunftstechnologie zum Durchbruch verhelfen   </w:t>
      </w:r>
    </w:p>
    <w:p w14:paraId="485BFEE6" w14:textId="66A831C1" w:rsidR="009351AC" w:rsidRDefault="00697119" w:rsidP="000B718D">
      <w:pPr>
        <w:spacing w:after="120" w:line="268" w:lineRule="auto"/>
        <w:rPr>
          <w:rFonts w:ascii="Arial" w:hAnsi="Arial" w:cs="Arial"/>
          <w:b/>
          <w:color w:val="000000" w:themeColor="text1"/>
          <w:lang w:eastAsia="de-DE"/>
        </w:rPr>
      </w:pPr>
      <w:bookmarkStart w:id="2" w:name="_Hlk143526978"/>
      <w:bookmarkEnd w:id="0"/>
      <w:r w:rsidRPr="0080352E">
        <w:rPr>
          <w:rFonts w:ascii="Arial" w:hAnsi="Arial" w:cs="Arial"/>
          <w:b/>
          <w:color w:val="000000" w:themeColor="text1"/>
          <w:lang w:eastAsia="de-DE"/>
        </w:rPr>
        <w:t xml:space="preserve">Willich, </w:t>
      </w:r>
      <w:r w:rsidR="00EF4650">
        <w:rPr>
          <w:rFonts w:ascii="Arial" w:hAnsi="Arial" w:cs="Arial"/>
          <w:b/>
          <w:color w:val="000000" w:themeColor="text1"/>
          <w:lang w:eastAsia="de-DE"/>
        </w:rPr>
        <w:t>26</w:t>
      </w:r>
      <w:r w:rsidR="003275CF" w:rsidRPr="0080352E">
        <w:rPr>
          <w:rFonts w:ascii="Arial" w:hAnsi="Arial" w:cs="Arial"/>
          <w:b/>
          <w:color w:val="000000" w:themeColor="text1"/>
          <w:lang w:eastAsia="de-DE"/>
        </w:rPr>
        <w:t>. August</w:t>
      </w:r>
      <w:r w:rsidRPr="0080352E">
        <w:rPr>
          <w:rFonts w:ascii="Arial" w:hAnsi="Arial" w:cs="Arial"/>
          <w:b/>
          <w:color w:val="000000" w:themeColor="text1"/>
          <w:lang w:eastAsia="de-DE"/>
        </w:rPr>
        <w:t xml:space="preserve"> 2024</w:t>
      </w:r>
      <w:r w:rsidR="001A5DE3" w:rsidRPr="0080352E">
        <w:rPr>
          <w:rFonts w:ascii="Arial" w:hAnsi="Arial" w:cs="Arial"/>
          <w:b/>
          <w:color w:val="000000" w:themeColor="text1"/>
          <w:lang w:eastAsia="de-DE"/>
        </w:rPr>
        <w:t>.</w:t>
      </w:r>
      <w:r w:rsidR="004817E6" w:rsidRPr="0080352E">
        <w:rPr>
          <w:rFonts w:ascii="Arial" w:hAnsi="Arial" w:cs="Arial"/>
          <w:b/>
          <w:color w:val="000000" w:themeColor="text1"/>
          <w:lang w:eastAsia="de-DE"/>
        </w:rPr>
        <w:t xml:space="preserve"> </w:t>
      </w:r>
      <w:r w:rsidR="000B718D" w:rsidRPr="00BE7AB0">
        <w:rPr>
          <w:rFonts w:ascii="Arial" w:hAnsi="Arial" w:cs="Arial"/>
          <w:b/>
          <w:color w:val="000000" w:themeColor="text1"/>
          <w:lang w:eastAsia="de-DE"/>
        </w:rPr>
        <w:t xml:space="preserve">Der erste AZuR-Runderneuerungsgipfel in Günzburg ist nahezu ausgebucht. 60 führende Branchenvertreter und Experten wollen </w:t>
      </w:r>
      <w:r w:rsidR="00EF2DF3">
        <w:rPr>
          <w:rFonts w:ascii="Arial" w:hAnsi="Arial" w:cs="Arial"/>
          <w:b/>
          <w:color w:val="000000" w:themeColor="text1"/>
          <w:lang w:eastAsia="de-DE"/>
        </w:rPr>
        <w:t xml:space="preserve">am 8. Oktober 2024 </w:t>
      </w:r>
      <w:r w:rsidR="000B718D" w:rsidRPr="00BE7AB0">
        <w:rPr>
          <w:rFonts w:ascii="Arial" w:hAnsi="Arial" w:cs="Arial"/>
          <w:b/>
          <w:color w:val="000000" w:themeColor="text1"/>
          <w:lang w:eastAsia="de-DE"/>
        </w:rPr>
        <w:t>die Weichen dafür stellen, der klimagerechten Zukunftstechnologie in Deutschland und Europa nachhaltig zum Durch</w:t>
      </w:r>
      <w:r w:rsidR="00BE7AB0">
        <w:rPr>
          <w:rFonts w:ascii="Arial" w:hAnsi="Arial" w:cs="Arial"/>
          <w:b/>
          <w:color w:val="000000" w:themeColor="text1"/>
          <w:lang w:eastAsia="de-DE"/>
        </w:rPr>
        <w:softHyphen/>
      </w:r>
      <w:r w:rsidR="000B718D" w:rsidRPr="00BE7AB0">
        <w:rPr>
          <w:rFonts w:ascii="Arial" w:hAnsi="Arial" w:cs="Arial"/>
          <w:b/>
          <w:color w:val="000000" w:themeColor="text1"/>
          <w:lang w:eastAsia="de-DE"/>
        </w:rPr>
        <w:t>bruch zu verhelfen.</w:t>
      </w:r>
      <w:r w:rsidR="00EF2DF3">
        <w:rPr>
          <w:rFonts w:ascii="Arial" w:hAnsi="Arial" w:cs="Arial"/>
          <w:b/>
          <w:color w:val="000000" w:themeColor="text1"/>
          <w:lang w:eastAsia="de-DE"/>
        </w:rPr>
        <w:t xml:space="preserve"> </w:t>
      </w:r>
      <w:r w:rsidR="009351AC">
        <w:rPr>
          <w:rFonts w:ascii="Arial" w:hAnsi="Arial" w:cs="Arial"/>
          <w:b/>
          <w:color w:val="000000" w:themeColor="text1"/>
          <w:lang w:eastAsia="de-DE"/>
        </w:rPr>
        <w:t>Dazu soll auf dem Gipfel auch ein Forderungs</w:t>
      </w:r>
      <w:r w:rsidR="009351AC">
        <w:rPr>
          <w:rFonts w:ascii="Arial" w:hAnsi="Arial" w:cs="Arial"/>
          <w:b/>
          <w:color w:val="000000" w:themeColor="text1"/>
          <w:lang w:eastAsia="de-DE"/>
        </w:rPr>
        <w:softHyphen/>
        <w:t xml:space="preserve">katalog an die Politik verabschiedet werden. </w:t>
      </w:r>
      <w:r w:rsidR="00EF2DF3">
        <w:rPr>
          <w:rFonts w:ascii="Arial" w:hAnsi="Arial" w:cs="Arial"/>
          <w:b/>
          <w:color w:val="000000" w:themeColor="text1"/>
          <w:lang w:eastAsia="de-DE"/>
        </w:rPr>
        <w:t>Wer noch am Gipfel</w:t>
      </w:r>
      <w:r w:rsidR="009351AC">
        <w:rPr>
          <w:rFonts w:ascii="Arial" w:hAnsi="Arial" w:cs="Arial"/>
          <w:b/>
          <w:color w:val="000000" w:themeColor="text1"/>
          <w:lang w:eastAsia="de-DE"/>
        </w:rPr>
        <w:t>treffen</w:t>
      </w:r>
      <w:r w:rsidR="00EF2DF3">
        <w:rPr>
          <w:rFonts w:ascii="Arial" w:hAnsi="Arial" w:cs="Arial"/>
          <w:b/>
          <w:color w:val="000000" w:themeColor="text1"/>
          <w:lang w:eastAsia="de-DE"/>
        </w:rPr>
        <w:t xml:space="preserve"> teilnehmen möchte, kann sich </w:t>
      </w:r>
      <w:hyperlink r:id="rId8" w:history="1">
        <w:r w:rsidR="00EF2DF3" w:rsidRPr="00EF2DF3">
          <w:rPr>
            <w:rStyle w:val="Hyperlink"/>
            <w:rFonts w:ascii="Arial" w:hAnsi="Arial" w:cs="Arial"/>
            <w:b/>
            <w:lang w:eastAsia="de-DE"/>
          </w:rPr>
          <w:t>bis zum 31. August</w:t>
        </w:r>
      </w:hyperlink>
      <w:r w:rsidR="00EF2DF3">
        <w:rPr>
          <w:rFonts w:ascii="Arial" w:hAnsi="Arial" w:cs="Arial"/>
          <w:b/>
          <w:color w:val="000000" w:themeColor="text1"/>
          <w:lang w:eastAsia="de-DE"/>
        </w:rPr>
        <w:t xml:space="preserve"> einen der letzten freien Plätze sichern.</w:t>
      </w:r>
    </w:p>
    <w:p w14:paraId="0B7B6557" w14:textId="7FFF07A8" w:rsidR="009351AC" w:rsidRDefault="000B718D" w:rsidP="000B718D">
      <w:pPr>
        <w:spacing w:after="120" w:line="268" w:lineRule="auto"/>
        <w:rPr>
          <w:rFonts w:ascii="Arial" w:hAnsi="Arial" w:cs="Arial"/>
          <w:bCs/>
          <w:color w:val="000000" w:themeColor="text1"/>
          <w:lang w:eastAsia="de-DE"/>
        </w:rPr>
      </w:pPr>
      <w:r w:rsidRPr="00EF2DF3">
        <w:rPr>
          <w:rFonts w:ascii="Arial" w:hAnsi="Arial" w:cs="Arial"/>
          <w:bCs/>
          <w:color w:val="000000" w:themeColor="text1"/>
          <w:lang w:eastAsia="de-DE"/>
        </w:rPr>
        <w:t xml:space="preserve">Auf der Agenda </w:t>
      </w:r>
      <w:r w:rsidR="009351AC">
        <w:rPr>
          <w:rFonts w:ascii="Arial" w:hAnsi="Arial" w:cs="Arial"/>
          <w:bCs/>
          <w:color w:val="000000" w:themeColor="text1"/>
          <w:lang w:eastAsia="de-DE"/>
        </w:rPr>
        <w:t xml:space="preserve">des ersten AZuR-Runderneuerungsgipfels </w:t>
      </w:r>
      <w:r w:rsidRPr="00EF2DF3">
        <w:rPr>
          <w:rFonts w:ascii="Arial" w:hAnsi="Arial" w:cs="Arial"/>
          <w:bCs/>
          <w:color w:val="000000" w:themeColor="text1"/>
          <w:lang w:eastAsia="de-DE"/>
        </w:rPr>
        <w:t>stehen Vorträge und Diskus</w:t>
      </w:r>
      <w:r w:rsidR="00EF2DF3" w:rsidRPr="00EF2DF3">
        <w:rPr>
          <w:rFonts w:ascii="Arial" w:hAnsi="Arial" w:cs="Arial"/>
          <w:bCs/>
          <w:color w:val="000000" w:themeColor="text1"/>
          <w:lang w:eastAsia="de-DE"/>
        </w:rPr>
        <w:softHyphen/>
      </w:r>
      <w:r w:rsidRPr="00EF2DF3">
        <w:rPr>
          <w:rFonts w:ascii="Arial" w:hAnsi="Arial" w:cs="Arial"/>
          <w:bCs/>
          <w:color w:val="000000" w:themeColor="text1"/>
          <w:lang w:eastAsia="de-DE"/>
        </w:rPr>
        <w:t>sionen zu innovativen Tec</w:t>
      </w:r>
      <w:r w:rsidR="00BE7AB0" w:rsidRPr="00EF2DF3">
        <w:rPr>
          <w:rFonts w:ascii="Arial" w:hAnsi="Arial" w:cs="Arial"/>
          <w:bCs/>
          <w:color w:val="000000" w:themeColor="text1"/>
          <w:lang w:eastAsia="de-DE"/>
        </w:rPr>
        <w:t>h</w:t>
      </w:r>
      <w:r w:rsidRPr="00EF2DF3">
        <w:rPr>
          <w:rFonts w:ascii="Arial" w:hAnsi="Arial" w:cs="Arial"/>
          <w:bCs/>
          <w:color w:val="000000" w:themeColor="text1"/>
          <w:lang w:eastAsia="de-DE"/>
        </w:rPr>
        <w:t>nologien, Prozessen und Materialmischungen für die weitere Optimierung der Rund</w:t>
      </w:r>
      <w:r w:rsidR="00BE7AB0" w:rsidRPr="00EF2DF3">
        <w:rPr>
          <w:rFonts w:ascii="Arial" w:hAnsi="Arial" w:cs="Arial"/>
          <w:bCs/>
          <w:color w:val="000000" w:themeColor="text1"/>
          <w:lang w:eastAsia="de-DE"/>
        </w:rPr>
        <w:softHyphen/>
      </w:r>
      <w:r w:rsidRPr="00EF2DF3">
        <w:rPr>
          <w:rFonts w:ascii="Arial" w:hAnsi="Arial" w:cs="Arial"/>
          <w:bCs/>
          <w:color w:val="000000" w:themeColor="text1"/>
          <w:lang w:eastAsia="de-DE"/>
        </w:rPr>
        <w:t xml:space="preserve">erneuerung von Reifen. Vorgestellt werden auch intelligente Lösungen für die </w:t>
      </w:r>
      <w:r w:rsidR="00BE7AB0" w:rsidRPr="00EF2DF3">
        <w:rPr>
          <w:rFonts w:ascii="Arial" w:hAnsi="Arial" w:cs="Arial"/>
          <w:bCs/>
          <w:color w:val="000000" w:themeColor="text1"/>
          <w:lang w:eastAsia="de-DE"/>
        </w:rPr>
        <w:t>Ü</w:t>
      </w:r>
      <w:r w:rsidRPr="00EF2DF3">
        <w:rPr>
          <w:rFonts w:ascii="Arial" w:hAnsi="Arial" w:cs="Arial"/>
          <w:bCs/>
          <w:color w:val="000000" w:themeColor="text1"/>
          <w:lang w:eastAsia="de-DE"/>
        </w:rPr>
        <w:t xml:space="preserve">berprüfung </w:t>
      </w:r>
      <w:r w:rsidR="00BE7AB0" w:rsidRPr="00EF2DF3">
        <w:rPr>
          <w:rFonts w:ascii="Arial" w:hAnsi="Arial" w:cs="Arial"/>
          <w:bCs/>
          <w:color w:val="000000" w:themeColor="text1"/>
          <w:lang w:eastAsia="de-DE"/>
        </w:rPr>
        <w:t xml:space="preserve">der </w:t>
      </w:r>
      <w:r w:rsidRPr="00EF2DF3">
        <w:rPr>
          <w:rFonts w:ascii="Arial" w:hAnsi="Arial" w:cs="Arial"/>
          <w:bCs/>
          <w:color w:val="000000" w:themeColor="text1"/>
          <w:lang w:eastAsia="de-DE"/>
        </w:rPr>
        <w:t xml:space="preserve">Runderneuerungsfähigkeit </w:t>
      </w:r>
      <w:r w:rsidR="00BE7AB0" w:rsidRPr="00EF2DF3">
        <w:rPr>
          <w:rFonts w:ascii="Arial" w:hAnsi="Arial" w:cs="Arial"/>
          <w:bCs/>
          <w:color w:val="000000" w:themeColor="text1"/>
          <w:lang w:eastAsia="de-DE"/>
        </w:rPr>
        <w:t>von Karkassen.</w:t>
      </w:r>
      <w:r w:rsidR="009351AC">
        <w:rPr>
          <w:rFonts w:ascii="Arial" w:hAnsi="Arial" w:cs="Arial"/>
          <w:bCs/>
          <w:color w:val="000000" w:themeColor="text1"/>
          <w:lang w:eastAsia="de-DE"/>
        </w:rPr>
        <w:t xml:space="preserve"> In einer begleitenden Ausstellung wird den Teilnehmenden die Möglichkeit geboten, mit wichtigen Lieferanten ins Gespräch zu kommen. </w:t>
      </w:r>
      <w:r w:rsidR="00BE7AB0" w:rsidRPr="00EF2DF3">
        <w:rPr>
          <w:rFonts w:ascii="Arial" w:hAnsi="Arial" w:cs="Arial"/>
          <w:bCs/>
          <w:color w:val="000000" w:themeColor="text1"/>
          <w:lang w:eastAsia="de-DE"/>
        </w:rPr>
        <w:t xml:space="preserve"> </w:t>
      </w:r>
    </w:p>
    <w:p w14:paraId="4833E8F6" w14:textId="536FD9A0" w:rsidR="000B718D" w:rsidRDefault="00BE7AB0" w:rsidP="000B718D">
      <w:pPr>
        <w:spacing w:after="120" w:line="268" w:lineRule="auto"/>
        <w:rPr>
          <w:rFonts w:ascii="Arial" w:hAnsi="Arial" w:cs="Arial"/>
          <w:bCs/>
          <w:color w:val="000000" w:themeColor="text1"/>
          <w:lang w:eastAsia="de-DE"/>
        </w:rPr>
      </w:pPr>
      <w:r w:rsidRPr="00EF2DF3">
        <w:rPr>
          <w:rFonts w:ascii="Arial" w:hAnsi="Arial" w:cs="Arial"/>
          <w:bCs/>
          <w:color w:val="000000" w:themeColor="text1"/>
          <w:lang w:eastAsia="de-DE"/>
        </w:rPr>
        <w:t xml:space="preserve">Außerdem wird den Gipfelteilnehmern eine Führung durch die neuen, komplett automatisierten Produktionsanlagen der RIGDON GmbH angeboten, die </w:t>
      </w:r>
      <w:r w:rsidR="009351AC">
        <w:rPr>
          <w:rFonts w:ascii="Arial" w:hAnsi="Arial" w:cs="Arial"/>
          <w:bCs/>
          <w:color w:val="000000" w:themeColor="text1"/>
          <w:lang w:eastAsia="de-DE"/>
        </w:rPr>
        <w:t>in Günzburg r</w:t>
      </w:r>
      <w:r w:rsidRPr="00EF2DF3">
        <w:rPr>
          <w:rFonts w:ascii="Arial" w:hAnsi="Arial" w:cs="Arial"/>
          <w:bCs/>
          <w:color w:val="000000" w:themeColor="text1"/>
          <w:lang w:eastAsia="de-DE"/>
        </w:rPr>
        <w:t xml:space="preserve">underneuerte </w:t>
      </w:r>
      <w:r w:rsidR="009351AC">
        <w:rPr>
          <w:rFonts w:ascii="Arial" w:hAnsi="Arial" w:cs="Arial"/>
          <w:bCs/>
          <w:color w:val="000000" w:themeColor="text1"/>
          <w:lang w:eastAsia="de-DE"/>
        </w:rPr>
        <w:t xml:space="preserve">Markenreifen </w:t>
      </w:r>
      <w:r w:rsidRPr="00EF2DF3">
        <w:rPr>
          <w:rFonts w:ascii="Arial" w:hAnsi="Arial" w:cs="Arial"/>
          <w:bCs/>
          <w:color w:val="000000" w:themeColor="text1"/>
          <w:lang w:eastAsia="de-DE"/>
        </w:rPr>
        <w:t>für LKW, Busse, Bagger, Flugfeldschlepper, Erdbewegungs- und Landwirt</w:t>
      </w:r>
      <w:r w:rsidRPr="00EF2DF3">
        <w:rPr>
          <w:rFonts w:ascii="Arial" w:hAnsi="Arial" w:cs="Arial"/>
          <w:bCs/>
          <w:color w:val="000000" w:themeColor="text1"/>
          <w:lang w:eastAsia="de-DE"/>
        </w:rPr>
        <w:softHyphen/>
        <w:t>schaftsreifen herstellt. Zum Abschluss wird ein gemeinsamer Forderungs</w:t>
      </w:r>
      <w:r w:rsidRPr="00EF2DF3">
        <w:rPr>
          <w:rFonts w:ascii="Arial" w:hAnsi="Arial" w:cs="Arial"/>
          <w:bCs/>
          <w:color w:val="000000" w:themeColor="text1"/>
          <w:lang w:eastAsia="de-DE"/>
        </w:rPr>
        <w:softHyphen/>
        <w:t>katalog der Runderneuerungsbranche diskutiert und an die Politik übergeben.</w:t>
      </w:r>
      <w:r w:rsidR="009351AC">
        <w:rPr>
          <w:rFonts w:ascii="Arial" w:hAnsi="Arial" w:cs="Arial"/>
          <w:bCs/>
          <w:color w:val="000000" w:themeColor="text1"/>
          <w:lang w:eastAsia="de-DE"/>
        </w:rPr>
        <w:t xml:space="preserve"> </w:t>
      </w:r>
    </w:p>
    <w:p w14:paraId="7A59EEC6" w14:textId="24AC1E2B" w:rsidR="000B718D" w:rsidRPr="009351AC" w:rsidRDefault="009351AC" w:rsidP="000B718D">
      <w:pPr>
        <w:spacing w:after="120" w:line="268" w:lineRule="auto"/>
        <w:rPr>
          <w:rFonts w:ascii="Arial" w:hAnsi="Arial" w:cs="Arial"/>
          <w:b/>
          <w:color w:val="000000" w:themeColor="text1"/>
          <w:lang w:eastAsia="de-DE"/>
        </w:rPr>
      </w:pPr>
      <w:r>
        <w:rPr>
          <w:rFonts w:ascii="Arial" w:hAnsi="Arial" w:cs="Arial"/>
          <w:b/>
          <w:color w:val="000000" w:themeColor="text1"/>
          <w:lang w:eastAsia="de-DE"/>
        </w:rPr>
        <w:t>Nichts ist so mächtig wie eine Idee, deren Zeit gekommen ist</w:t>
      </w:r>
      <w:r w:rsidRPr="00BE7AB0">
        <w:rPr>
          <w:rFonts w:ascii="Arial" w:hAnsi="Arial" w:cs="Arial"/>
          <w:b/>
          <w:color w:val="000000" w:themeColor="text1"/>
          <w:lang w:eastAsia="de-DE"/>
        </w:rPr>
        <w:t xml:space="preserve"> </w:t>
      </w:r>
    </w:p>
    <w:bookmarkEnd w:id="1"/>
    <w:bookmarkEnd w:id="2"/>
    <w:p w14:paraId="18CD5C5F" w14:textId="4E3AFAEA" w:rsidR="008A6053" w:rsidRDefault="008A6053" w:rsidP="00441F7D">
      <w:pPr>
        <w:spacing w:after="120" w:line="268" w:lineRule="auto"/>
        <w:rPr>
          <w:rFonts w:ascii="Arial" w:hAnsi="Arial" w:cs="Arial"/>
          <w:bCs/>
          <w:color w:val="000000" w:themeColor="text1"/>
          <w:lang w:eastAsia="de-DE"/>
        </w:rPr>
      </w:pPr>
      <w:r>
        <w:rPr>
          <w:rFonts w:ascii="Arial" w:hAnsi="Arial" w:cs="Arial"/>
          <w:bCs/>
          <w:color w:val="000000" w:themeColor="text1"/>
          <w:lang w:eastAsia="de-DE"/>
        </w:rPr>
        <w:t>Das</w:t>
      </w:r>
      <w:r w:rsidR="009351AC">
        <w:rPr>
          <w:rFonts w:ascii="Arial" w:hAnsi="Arial" w:cs="Arial"/>
          <w:bCs/>
          <w:color w:val="000000" w:themeColor="text1"/>
          <w:lang w:eastAsia="de-DE"/>
        </w:rPr>
        <w:t xml:space="preserve"> Gipfeltreffen</w:t>
      </w:r>
      <w:r>
        <w:rPr>
          <w:rFonts w:ascii="Arial" w:hAnsi="Arial" w:cs="Arial"/>
          <w:bCs/>
          <w:color w:val="000000" w:themeColor="text1"/>
          <w:lang w:eastAsia="de-DE"/>
        </w:rPr>
        <w:t xml:space="preserve"> in Günzburg wurde</w:t>
      </w:r>
      <w:r w:rsidR="009351AC">
        <w:rPr>
          <w:rFonts w:ascii="Arial" w:hAnsi="Arial" w:cs="Arial"/>
          <w:bCs/>
          <w:color w:val="000000" w:themeColor="text1"/>
          <w:lang w:eastAsia="de-DE"/>
        </w:rPr>
        <w:t xml:space="preserve"> von der</w:t>
      </w:r>
      <w:r w:rsidR="00441F7D" w:rsidRPr="00441F7D">
        <w:rPr>
          <w:rFonts w:ascii="Arial" w:hAnsi="Arial" w:cs="Arial"/>
          <w:bCs/>
          <w:color w:val="000000" w:themeColor="text1"/>
          <w:lang w:eastAsia="de-DE"/>
        </w:rPr>
        <w:t xml:space="preserve"> </w:t>
      </w:r>
      <w:r>
        <w:rPr>
          <w:rFonts w:ascii="Arial" w:hAnsi="Arial" w:cs="Arial"/>
          <w:bCs/>
          <w:color w:val="000000" w:themeColor="text1"/>
          <w:lang w:eastAsia="de-DE"/>
        </w:rPr>
        <w:t>AZuR-</w:t>
      </w:r>
      <w:r w:rsidR="00441F7D" w:rsidRPr="00441F7D">
        <w:rPr>
          <w:rFonts w:ascii="Arial" w:hAnsi="Arial" w:cs="Arial"/>
          <w:bCs/>
          <w:color w:val="000000" w:themeColor="text1"/>
          <w:lang w:eastAsia="de-DE"/>
        </w:rPr>
        <w:t xml:space="preserve">Projektgruppe </w:t>
      </w:r>
      <w:r w:rsidR="009351AC">
        <w:rPr>
          <w:rFonts w:ascii="Arial" w:hAnsi="Arial" w:cs="Arial"/>
          <w:bCs/>
          <w:color w:val="000000" w:themeColor="text1"/>
          <w:lang w:eastAsia="de-DE"/>
        </w:rPr>
        <w:t xml:space="preserve">Runderneuerung </w:t>
      </w:r>
      <w:r>
        <w:rPr>
          <w:rFonts w:ascii="Arial" w:hAnsi="Arial" w:cs="Arial"/>
          <w:bCs/>
          <w:color w:val="000000" w:themeColor="text1"/>
          <w:lang w:eastAsia="de-DE"/>
        </w:rPr>
        <w:t xml:space="preserve">vorbereitet und bewusst auf einen Termin kurz nach der </w:t>
      </w:r>
      <w:r w:rsidRPr="00441F7D">
        <w:rPr>
          <w:rFonts w:ascii="Arial" w:hAnsi="Arial" w:cs="Arial"/>
          <w:bCs/>
          <w:color w:val="000000" w:themeColor="text1"/>
          <w:lang w:eastAsia="de-DE"/>
        </w:rPr>
        <w:t>IAA Transportation in Hannover</w:t>
      </w:r>
      <w:r>
        <w:rPr>
          <w:rFonts w:ascii="Arial" w:hAnsi="Arial" w:cs="Arial"/>
          <w:bCs/>
          <w:color w:val="000000" w:themeColor="text1"/>
          <w:lang w:eastAsia="de-DE"/>
        </w:rPr>
        <w:t xml:space="preserve"> gelegt. Dort zeigt </w:t>
      </w:r>
      <w:r>
        <w:rPr>
          <w:rFonts w:ascii="Arial" w:hAnsi="Arial" w:cs="Arial"/>
          <w:bCs/>
          <w:color w:val="000000" w:themeColor="text1"/>
          <w:lang w:eastAsia="de-DE"/>
        </w:rPr>
        <w:br/>
        <w:t>die Allianz Zukunft Reifen</w:t>
      </w:r>
      <w:r w:rsidR="00441F7D" w:rsidRPr="00441F7D">
        <w:rPr>
          <w:rFonts w:ascii="Arial" w:hAnsi="Arial" w:cs="Arial"/>
          <w:bCs/>
          <w:color w:val="000000" w:themeColor="text1"/>
          <w:lang w:eastAsia="de-DE"/>
        </w:rPr>
        <w:t xml:space="preserve"> an einem Gemeinschaftsstand mit der </w:t>
      </w:r>
      <w:r>
        <w:rPr>
          <w:rFonts w:ascii="Arial" w:hAnsi="Arial" w:cs="Arial"/>
          <w:bCs/>
          <w:color w:val="000000" w:themeColor="text1"/>
          <w:lang w:eastAsia="de-DE"/>
        </w:rPr>
        <w:t>TH</w:t>
      </w:r>
      <w:r w:rsidR="00441F7D" w:rsidRPr="00441F7D">
        <w:rPr>
          <w:rFonts w:ascii="Arial" w:hAnsi="Arial" w:cs="Arial"/>
          <w:bCs/>
          <w:color w:val="000000" w:themeColor="text1"/>
          <w:lang w:eastAsia="de-DE"/>
        </w:rPr>
        <w:t xml:space="preserve"> Köln </w:t>
      </w:r>
      <w:r>
        <w:rPr>
          <w:rFonts w:ascii="Arial" w:hAnsi="Arial" w:cs="Arial"/>
          <w:bCs/>
          <w:color w:val="000000" w:themeColor="text1"/>
          <w:lang w:eastAsia="de-DE"/>
        </w:rPr>
        <w:t xml:space="preserve">(Halle 12, Stand E42) vom 17. bis zum 22. September 2024 </w:t>
      </w:r>
      <w:r w:rsidR="00441F7D" w:rsidRPr="00441F7D">
        <w:rPr>
          <w:rFonts w:ascii="Arial" w:hAnsi="Arial" w:cs="Arial"/>
          <w:bCs/>
          <w:color w:val="000000" w:themeColor="text1"/>
          <w:lang w:eastAsia="de-DE"/>
        </w:rPr>
        <w:t xml:space="preserve">Flagge </w:t>
      </w:r>
      <w:r>
        <w:rPr>
          <w:rFonts w:ascii="Arial" w:hAnsi="Arial" w:cs="Arial"/>
          <w:bCs/>
          <w:color w:val="000000" w:themeColor="text1"/>
          <w:lang w:eastAsia="de-DE"/>
        </w:rPr>
        <w:t xml:space="preserve">für die Runderneuerung. Dem internationalen Fachpublikum aus der Transport- und Logistikbranche werden </w:t>
      </w:r>
      <w:r w:rsidR="00441F7D" w:rsidRPr="00441F7D">
        <w:rPr>
          <w:rFonts w:ascii="Arial" w:hAnsi="Arial" w:cs="Arial"/>
          <w:bCs/>
          <w:color w:val="000000" w:themeColor="text1"/>
          <w:lang w:eastAsia="de-DE"/>
        </w:rPr>
        <w:t>die ökologischen wie ökonomischen Vorteile runderneuerter Markenreifen für Nutzfahrzeuge</w:t>
      </w:r>
      <w:r>
        <w:rPr>
          <w:rFonts w:ascii="Arial" w:hAnsi="Arial" w:cs="Arial"/>
          <w:bCs/>
          <w:color w:val="000000" w:themeColor="text1"/>
          <w:lang w:eastAsia="de-DE"/>
        </w:rPr>
        <w:t xml:space="preserve"> präsentiert.</w:t>
      </w:r>
    </w:p>
    <w:p w14:paraId="1825A07E" w14:textId="6EB08654" w:rsidR="008A6053" w:rsidRDefault="008A6053" w:rsidP="00441F7D">
      <w:pPr>
        <w:spacing w:after="120" w:line="268" w:lineRule="auto"/>
        <w:rPr>
          <w:rFonts w:ascii="Arial" w:hAnsi="Arial" w:cs="Arial"/>
          <w:bCs/>
          <w:color w:val="000000" w:themeColor="text1"/>
          <w:lang w:eastAsia="de-DE"/>
        </w:rPr>
      </w:pPr>
      <w:r w:rsidRPr="00441F7D">
        <w:rPr>
          <w:rFonts w:ascii="Arial" w:hAnsi="Arial" w:cs="Arial"/>
          <w:bCs/>
          <w:color w:val="000000" w:themeColor="text1"/>
          <w:lang w:eastAsia="de-DE"/>
        </w:rPr>
        <w:t xml:space="preserve">Runderneuerte </w:t>
      </w:r>
      <w:r>
        <w:rPr>
          <w:rFonts w:ascii="Arial" w:hAnsi="Arial" w:cs="Arial"/>
          <w:bCs/>
          <w:color w:val="000000" w:themeColor="text1"/>
          <w:lang w:eastAsia="de-DE"/>
        </w:rPr>
        <w:t>R</w:t>
      </w:r>
      <w:r w:rsidRPr="00441F7D">
        <w:rPr>
          <w:rFonts w:ascii="Arial" w:hAnsi="Arial" w:cs="Arial"/>
          <w:bCs/>
          <w:color w:val="000000" w:themeColor="text1"/>
          <w:lang w:eastAsia="de-DE"/>
        </w:rPr>
        <w:t xml:space="preserve">eifen haben erwiesenermaßen dieselbe Qualität, Sicherheit, Laufleistung </w:t>
      </w:r>
      <w:r>
        <w:rPr>
          <w:rFonts w:ascii="Arial" w:hAnsi="Arial" w:cs="Arial"/>
          <w:bCs/>
          <w:color w:val="000000" w:themeColor="text1"/>
          <w:lang w:eastAsia="de-DE"/>
        </w:rPr>
        <w:br/>
      </w:r>
      <w:r w:rsidRPr="00441F7D">
        <w:rPr>
          <w:rFonts w:ascii="Arial" w:hAnsi="Arial" w:cs="Arial"/>
          <w:bCs/>
          <w:color w:val="000000" w:themeColor="text1"/>
          <w:lang w:eastAsia="de-DE"/>
        </w:rPr>
        <w:t xml:space="preserve">und Performance wie vergleichbare Neureifen. Sie bieten </w:t>
      </w:r>
      <w:r>
        <w:rPr>
          <w:rFonts w:ascii="Arial" w:hAnsi="Arial" w:cs="Arial"/>
          <w:bCs/>
          <w:color w:val="000000" w:themeColor="text1"/>
          <w:lang w:eastAsia="de-DE"/>
        </w:rPr>
        <w:t>zudem</w:t>
      </w:r>
      <w:r w:rsidRPr="00441F7D">
        <w:rPr>
          <w:rFonts w:ascii="Arial" w:hAnsi="Arial" w:cs="Arial"/>
          <w:bCs/>
          <w:color w:val="000000" w:themeColor="text1"/>
          <w:lang w:eastAsia="de-DE"/>
        </w:rPr>
        <w:t xml:space="preserve"> zahlreiche ökologische und ökonomische Vorteile. Die Fertigung runderneuerter Reifen spart nach einer AZuR/DBU-Studie des Fraunhofer Instituts UMSICHT im Vergleich zur Neureifenherstellung über 60 Prozent CO</w:t>
      </w:r>
      <w:r w:rsidRPr="008A6053">
        <w:rPr>
          <w:rFonts w:ascii="Arial" w:hAnsi="Arial" w:cs="Arial"/>
          <w:bCs/>
          <w:color w:val="000000" w:themeColor="text1"/>
          <w:vertAlign w:val="subscript"/>
          <w:lang w:eastAsia="de-DE"/>
        </w:rPr>
        <w:t>2</w:t>
      </w:r>
      <w:r w:rsidRPr="00441F7D">
        <w:rPr>
          <w:rFonts w:ascii="Arial" w:hAnsi="Arial" w:cs="Arial"/>
          <w:bCs/>
          <w:color w:val="000000" w:themeColor="text1"/>
          <w:lang w:eastAsia="de-DE"/>
        </w:rPr>
        <w:t>-Emissionen, zwei Drittel Rohstoffe (vor allem Kautschuk) sowie rund 50 Prozent Energie (Strom und Gas). Ein runderneuerter Lkw-Reifen verursacht rund 135 kg weniger CO</w:t>
      </w:r>
      <w:r w:rsidRPr="008A6053">
        <w:rPr>
          <w:rFonts w:ascii="Arial" w:hAnsi="Arial" w:cs="Arial"/>
          <w:bCs/>
          <w:color w:val="000000" w:themeColor="text1"/>
          <w:vertAlign w:val="subscript"/>
          <w:lang w:eastAsia="de-DE"/>
        </w:rPr>
        <w:t>2</w:t>
      </w:r>
      <w:r w:rsidRPr="00441F7D">
        <w:rPr>
          <w:rFonts w:ascii="Arial" w:hAnsi="Arial" w:cs="Arial"/>
          <w:bCs/>
          <w:color w:val="000000" w:themeColor="text1"/>
          <w:lang w:eastAsia="de-DE"/>
        </w:rPr>
        <w:t>-Emissionen als ein vergleichbarer Lkw-Neureifen (Rollwiderstandsklasse D), und ist in der Anschaffung günstiger.</w:t>
      </w:r>
    </w:p>
    <w:p w14:paraId="0F76D762" w14:textId="77777777" w:rsidR="008A6053" w:rsidRDefault="008A6053" w:rsidP="00441F7D">
      <w:pPr>
        <w:spacing w:after="120" w:line="268" w:lineRule="auto"/>
        <w:rPr>
          <w:rFonts w:ascii="Arial" w:hAnsi="Arial" w:cs="Arial"/>
          <w:bCs/>
          <w:color w:val="000000" w:themeColor="text1"/>
          <w:lang w:eastAsia="de-DE"/>
        </w:rPr>
      </w:pPr>
    </w:p>
    <w:p w14:paraId="4E6E1A8F" w14:textId="77777777" w:rsidR="008A6053" w:rsidRDefault="008A6053" w:rsidP="00441F7D">
      <w:pPr>
        <w:spacing w:after="120" w:line="268" w:lineRule="auto"/>
        <w:rPr>
          <w:rFonts w:ascii="Arial" w:hAnsi="Arial" w:cs="Arial"/>
          <w:bCs/>
          <w:color w:val="000000" w:themeColor="text1"/>
          <w:lang w:eastAsia="de-DE"/>
        </w:rPr>
      </w:pPr>
    </w:p>
    <w:p w14:paraId="6774478C" w14:textId="30F33111" w:rsidR="008A6053" w:rsidRPr="009351AC" w:rsidRDefault="008A6053" w:rsidP="008A6053">
      <w:pPr>
        <w:spacing w:after="120" w:line="268" w:lineRule="auto"/>
        <w:rPr>
          <w:rFonts w:ascii="Arial" w:hAnsi="Arial" w:cs="Arial"/>
          <w:b/>
          <w:color w:val="000000" w:themeColor="text1"/>
          <w:lang w:eastAsia="de-DE"/>
        </w:rPr>
      </w:pPr>
      <w:r>
        <w:rPr>
          <w:rFonts w:ascii="Arial" w:hAnsi="Arial" w:cs="Arial"/>
          <w:b/>
          <w:color w:val="000000" w:themeColor="text1"/>
          <w:lang w:eastAsia="de-DE"/>
        </w:rPr>
        <w:lastRenderedPageBreak/>
        <w:t>Die Runderneuerung hat in Deutschland un</w:t>
      </w:r>
      <w:r w:rsidR="002C7636">
        <w:rPr>
          <w:rFonts w:ascii="Arial" w:hAnsi="Arial" w:cs="Arial"/>
          <w:b/>
          <w:color w:val="000000" w:themeColor="text1"/>
          <w:lang w:eastAsia="de-DE"/>
        </w:rPr>
        <w:t>d</w:t>
      </w:r>
      <w:r>
        <w:rPr>
          <w:rFonts w:ascii="Arial" w:hAnsi="Arial" w:cs="Arial"/>
          <w:b/>
          <w:color w:val="000000" w:themeColor="text1"/>
          <w:lang w:eastAsia="de-DE"/>
        </w:rPr>
        <w:t xml:space="preserve"> Europa eine Zukunft</w:t>
      </w:r>
    </w:p>
    <w:p w14:paraId="2909DB28" w14:textId="7EC685FE" w:rsidR="00441F7D" w:rsidRPr="008A6053" w:rsidRDefault="00441F7D" w:rsidP="008A6053">
      <w:pPr>
        <w:spacing w:after="120" w:line="268" w:lineRule="auto"/>
        <w:rPr>
          <w:rFonts w:ascii="Arial" w:hAnsi="Arial" w:cs="Arial"/>
          <w:bCs/>
          <w:color w:val="000000" w:themeColor="text1"/>
          <w:lang w:eastAsia="de-DE"/>
        </w:rPr>
      </w:pPr>
      <w:r w:rsidRPr="00441F7D">
        <w:rPr>
          <w:rFonts w:ascii="Arial" w:hAnsi="Arial" w:cs="Arial"/>
          <w:bCs/>
          <w:color w:val="000000" w:themeColor="text1"/>
          <w:lang w:eastAsia="de-DE"/>
        </w:rPr>
        <w:t>Die Runderneuerung von Markenreifen hat auch in Deutschland und Europa eine Zukunft. Eine aktuelle Studie aus den USA1 prognostiziert dem weltweiten Runderneuerungsmarkt bis 2033 eine Steigerung des Marktvolumens von 11,2 Milliarden US-Dollar auf 20 Milliarden US-Dollar. Das liegt aus Expertensicht vor allem daran, dass runderneuerte Reifen einen signifikanten Beitrag zur gesetzlich vorgeschriebenen Senkung der CO2-Emissionen im Straßengüterverkehr leisten.</w:t>
      </w:r>
      <w:r w:rsidR="008A6053">
        <w:rPr>
          <w:rFonts w:ascii="Arial" w:hAnsi="Arial" w:cs="Arial"/>
          <w:bCs/>
          <w:color w:val="000000" w:themeColor="text1"/>
          <w:lang w:eastAsia="de-DE"/>
        </w:rPr>
        <w:t xml:space="preserve"> </w:t>
      </w:r>
      <w:r w:rsidRPr="00441F7D">
        <w:rPr>
          <w:rFonts w:ascii="Arial" w:hAnsi="Arial" w:cs="Arial"/>
          <w:bCs/>
          <w:color w:val="000000" w:themeColor="text1"/>
          <w:lang w:eastAsia="de-DE"/>
        </w:rPr>
        <w:t xml:space="preserve">Führende europäische Reifenhersteller haben die Zeichen der Zeit erkannt und setzen zunehmend auf die Werksrunderneuerung der eigenen Markenkarkassen. </w:t>
      </w:r>
    </w:p>
    <w:p w14:paraId="6E53616A" w14:textId="39D12F21" w:rsidR="003C4015" w:rsidRPr="001B75BA" w:rsidRDefault="003C4015" w:rsidP="008A4BAE">
      <w:pPr>
        <w:spacing w:after="120" w:line="271" w:lineRule="auto"/>
        <w:rPr>
          <w:rFonts w:ascii="Arial" w:hAnsi="Arial" w:cs="Arial"/>
          <w:color w:val="000000" w:themeColor="text1"/>
        </w:rPr>
      </w:pPr>
      <w:r w:rsidRPr="001B75BA">
        <w:rPr>
          <w:rFonts w:ascii="Arial" w:hAnsi="Arial" w:cs="Arial"/>
          <w:b/>
          <w:color w:val="000000" w:themeColor="text1"/>
        </w:rPr>
        <w:t xml:space="preserve">Über </w:t>
      </w:r>
      <w:r w:rsidR="00B937CE" w:rsidRPr="001B75BA">
        <w:rPr>
          <w:rFonts w:ascii="Arial" w:hAnsi="Arial" w:cs="Arial"/>
          <w:b/>
          <w:color w:val="000000" w:themeColor="text1"/>
        </w:rPr>
        <w:t xml:space="preserve">die </w:t>
      </w:r>
      <w:r w:rsidRPr="001B75BA">
        <w:rPr>
          <w:rFonts w:ascii="Arial" w:hAnsi="Arial" w:cs="Arial"/>
          <w:b/>
          <w:color w:val="000000" w:themeColor="text1"/>
        </w:rPr>
        <w:t>Allianz Zukunft Reifen</w:t>
      </w:r>
      <w:r w:rsidR="00B937CE" w:rsidRPr="001B75BA">
        <w:rPr>
          <w:rFonts w:ascii="Arial" w:hAnsi="Arial" w:cs="Arial"/>
          <w:b/>
          <w:color w:val="000000" w:themeColor="text1"/>
        </w:rPr>
        <w:t xml:space="preserve"> (AZuR)</w:t>
      </w:r>
    </w:p>
    <w:p w14:paraId="7BE27141" w14:textId="77777777" w:rsidR="009F0846" w:rsidRPr="001B75BA" w:rsidRDefault="009F0846" w:rsidP="009F0846">
      <w:pPr>
        <w:spacing w:after="60" w:line="268" w:lineRule="auto"/>
        <w:rPr>
          <w:rFonts w:ascii="Arial" w:hAnsi="Arial" w:cs="Arial"/>
          <w:color w:val="000000" w:themeColor="text1"/>
        </w:rPr>
      </w:pPr>
      <w:r w:rsidRPr="001B75BA">
        <w:rPr>
          <w:rFonts w:ascii="Arial" w:hAnsi="Arial" w:cs="Arial"/>
          <w:color w:val="000000" w:themeColor="text1"/>
        </w:rPr>
        <w:t>AZuR engagiert sich seit dem Jahr 2020 europaweit für eine nachhaltige Reifen-Kreislaufwirtschaft. Gebrauchte Reifen sollen möglichst zu 100 Prozent wiederverwendet oder verwertet werden, um Abfälle zu vermeiden, CO</w:t>
      </w:r>
      <w:r w:rsidRPr="001B75BA">
        <w:rPr>
          <w:rFonts w:ascii="Arial" w:hAnsi="Arial" w:cs="Arial"/>
          <w:color w:val="000000" w:themeColor="text1"/>
          <w:vertAlign w:val="subscript"/>
        </w:rPr>
        <w:t>2</w:t>
      </w:r>
      <w:r w:rsidRPr="001B75BA">
        <w:rPr>
          <w:rFonts w:ascii="Arial" w:hAnsi="Arial" w:cs="Arial"/>
          <w:color w:val="000000" w:themeColor="text1"/>
        </w:rPr>
        <w:t xml:space="preserve">-Emissionen zu senken, natürliche Ressourcen zu schonen und Mensch wie Umwelt zu schützen. </w:t>
      </w:r>
    </w:p>
    <w:p w14:paraId="391FD5E8" w14:textId="188CCB7A" w:rsidR="009F0846" w:rsidRPr="001B75BA" w:rsidRDefault="000E47D0" w:rsidP="009F0846">
      <w:pPr>
        <w:spacing w:after="60" w:line="268" w:lineRule="auto"/>
        <w:rPr>
          <w:rFonts w:ascii="Arial" w:hAnsi="Arial" w:cs="Arial"/>
          <w:color w:val="000000" w:themeColor="text1"/>
        </w:rPr>
      </w:pPr>
      <w:r w:rsidRPr="001B75BA">
        <w:rPr>
          <w:rFonts w:ascii="Arial" w:hAnsi="Arial" w:cs="Arial"/>
          <w:color w:val="000000" w:themeColor="text1"/>
        </w:rPr>
        <w:t xml:space="preserve">Über </w:t>
      </w:r>
      <w:r w:rsidR="000F4929">
        <w:rPr>
          <w:rFonts w:ascii="Arial" w:hAnsi="Arial" w:cs="Arial"/>
          <w:color w:val="000000" w:themeColor="text1"/>
        </w:rPr>
        <w:t>80</w:t>
      </w:r>
      <w:r w:rsidR="009F0846" w:rsidRPr="001B75BA">
        <w:rPr>
          <w:rFonts w:ascii="Arial" w:hAnsi="Arial" w:cs="Arial"/>
          <w:color w:val="000000" w:themeColor="text1"/>
        </w:rPr>
        <w:t xml:space="preserve"> AZuR-Partner aus Industrie, Handel und Wissenschaft decken alle Sektoren der nachhaltigen Circular Economy von Reifen ab – von der nachhaltigen Neureifen-Herstellung und zertifizierten Sammlung gebrauchter Reifen über die Reparatur und Runderneuerung von Pkw- und Nfz-Reifen, bis hin zur stofflichen und chemischen Verwertung der in Altreifen enthaltenen Rohstoffe. </w:t>
      </w:r>
    </w:p>
    <w:p w14:paraId="155DF289" w14:textId="77777777" w:rsidR="009F0846" w:rsidRPr="001B75BA" w:rsidRDefault="009F0846" w:rsidP="009F0846">
      <w:pPr>
        <w:spacing w:after="60" w:line="268" w:lineRule="auto"/>
        <w:rPr>
          <w:rFonts w:ascii="Arial" w:hAnsi="Arial" w:cs="Arial"/>
          <w:color w:val="000000" w:themeColor="text1"/>
        </w:rPr>
      </w:pPr>
      <w:r w:rsidRPr="001B75BA">
        <w:rPr>
          <w:rFonts w:ascii="Arial" w:hAnsi="Arial" w:cs="Arial"/>
          <w:color w:val="000000" w:themeColor="text1"/>
        </w:rPr>
        <w:t>Im interdisziplinären Teamwork werden neue Wege und Lösungen für einen ökologisch wie ökonomisch sinnvollen Reifen-Kreislauf entwickelt. Dabei kommt den Universitäten im AZuR-Netzwerk eine besondere Bedeutung zu. Diese liefern mit wissenschaftlich fundierten Studien und Forschungen wertvolle Impulse, um den Stoffkreislauf zu schließen.</w:t>
      </w:r>
    </w:p>
    <w:p w14:paraId="2ED6980F" w14:textId="3ED76163" w:rsidR="00D04200" w:rsidRPr="001B75BA" w:rsidRDefault="00857284" w:rsidP="004E24A2">
      <w:pPr>
        <w:spacing w:after="60" w:line="268" w:lineRule="auto"/>
        <w:rPr>
          <w:rFonts w:ascii="Arial" w:hAnsi="Arial" w:cs="Arial"/>
          <w:color w:val="000000" w:themeColor="text1"/>
        </w:rPr>
      </w:pPr>
      <w:r w:rsidRPr="001B75BA">
        <w:rPr>
          <w:rFonts w:ascii="Arial" w:hAnsi="Arial" w:cs="Arial"/>
          <w:color w:val="000000" w:themeColor="text1"/>
        </w:rPr>
        <w:t>Auf der TyreXpo Asia 2023 in Singapur wurde die AZuR mit dem Recircle Award in der Kategorie Circular Economy ausgezeichnet. Im November 2023 erhielt AZuR für die Studie zur positiven Ökobilanz der Runderneuerung den „Europäischen Transportpreis für Nachhaltigkeit 2024“.</w:t>
      </w:r>
      <w:r w:rsidR="005D6ADD" w:rsidRPr="001B75BA">
        <w:rPr>
          <w:rFonts w:ascii="Arial" w:hAnsi="Arial" w:cs="Arial"/>
          <w:color w:val="000000" w:themeColor="text1"/>
        </w:rPr>
        <w:t xml:space="preserve"> </w:t>
      </w:r>
    </w:p>
    <w:p w14:paraId="3D60A70A" w14:textId="66BD24AC" w:rsidR="000F4929" w:rsidRPr="00980B82" w:rsidRDefault="009F0846" w:rsidP="004E24A2">
      <w:pPr>
        <w:spacing w:after="60" w:line="268" w:lineRule="auto"/>
        <w:rPr>
          <w:rStyle w:val="Hyperlink"/>
          <w:rFonts w:ascii="Arial" w:hAnsi="Arial" w:cs="Arial"/>
          <w:color w:val="auto"/>
          <w:u w:val="none"/>
        </w:rPr>
      </w:pPr>
      <w:r w:rsidRPr="001B75BA">
        <w:rPr>
          <w:rFonts w:ascii="Arial" w:hAnsi="Arial" w:cs="Arial"/>
          <w:color w:val="000000" w:themeColor="text1"/>
        </w:rPr>
        <w:t xml:space="preserve">Mehr über AZuR erfahren Sie hier: </w:t>
      </w:r>
      <w:hyperlink r:id="rId9" w:history="1">
        <w:r w:rsidR="000F4929" w:rsidRPr="00D50815">
          <w:rPr>
            <w:rStyle w:val="Hyperlink"/>
            <w:rFonts w:ascii="Arial" w:hAnsi="Arial" w:cs="Arial"/>
          </w:rPr>
          <w:t>https://azur-netzwerk.de</w:t>
        </w:r>
      </w:hyperlink>
    </w:p>
    <w:p w14:paraId="600881EE" w14:textId="77777777" w:rsidR="000F4929" w:rsidRPr="00003948" w:rsidRDefault="000F4929" w:rsidP="003C4015">
      <w:pPr>
        <w:rPr>
          <w:rStyle w:val="Hyperlink"/>
          <w:rFonts w:ascii="Arial" w:hAnsi="Arial" w:cs="Arial"/>
          <w:color w:val="000000" w:themeColor="text1"/>
          <w:sz w:val="18"/>
          <w:szCs w:val="18"/>
          <w:u w:val="none"/>
        </w:rPr>
      </w:pPr>
    </w:p>
    <w:p w14:paraId="115DF2DE" w14:textId="1218E4A6" w:rsidR="003C4015" w:rsidRPr="00A804AD" w:rsidRDefault="003C4015" w:rsidP="003C4015">
      <w:pPr>
        <w:rPr>
          <w:rFonts w:ascii="Arial" w:hAnsi="Arial" w:cs="Arial"/>
          <w:b/>
          <w:color w:val="000000" w:themeColor="text1"/>
        </w:rPr>
      </w:pPr>
      <w:r w:rsidRPr="00A804AD">
        <w:rPr>
          <w:rFonts w:ascii="Arial" w:hAnsi="Arial" w:cs="Arial"/>
          <w:b/>
          <w:color w:val="000000" w:themeColor="text1"/>
        </w:rPr>
        <w:t>Pressekontakt:</w:t>
      </w:r>
    </w:p>
    <w:p w14:paraId="778D9E4C" w14:textId="343A36A8" w:rsidR="00144F0C" w:rsidRDefault="003C4015" w:rsidP="004E24A2">
      <w:pPr>
        <w:rPr>
          <w:rFonts w:ascii="Arial" w:hAnsi="Arial" w:cs="Arial"/>
          <w:b/>
          <w:color w:val="000000" w:themeColor="text1"/>
        </w:rPr>
      </w:pPr>
      <w:r w:rsidRPr="00A804AD">
        <w:rPr>
          <w:rFonts w:ascii="Arial" w:hAnsi="Arial" w:cs="Arial"/>
          <w:color w:val="000000" w:themeColor="text1"/>
          <w:sz w:val="21"/>
          <w:szCs w:val="21"/>
        </w:rPr>
        <w:t>AZuR-Netzwerk</w:t>
      </w:r>
      <w:r w:rsidR="004025B0" w:rsidRPr="00A804AD">
        <w:rPr>
          <w:rFonts w:ascii="Arial" w:hAnsi="Arial" w:cs="Arial"/>
          <w:color w:val="000000" w:themeColor="text1"/>
          <w:sz w:val="21"/>
          <w:szCs w:val="21"/>
        </w:rPr>
        <w:br/>
        <w:t xml:space="preserve">c/o </w:t>
      </w:r>
      <w:r w:rsidRPr="00A804AD">
        <w:rPr>
          <w:rFonts w:ascii="Arial" w:hAnsi="Arial" w:cs="Arial"/>
          <w:color w:val="000000" w:themeColor="text1"/>
          <w:sz w:val="21"/>
          <w:szCs w:val="21"/>
        </w:rPr>
        <w:t>CGW GmbH</w:t>
      </w:r>
      <w:r w:rsidRPr="00A804AD">
        <w:rPr>
          <w:rFonts w:ascii="Arial" w:hAnsi="Arial" w:cs="Arial"/>
          <w:color w:val="000000" w:themeColor="text1"/>
          <w:sz w:val="21"/>
          <w:szCs w:val="21"/>
        </w:rPr>
        <w:br/>
        <w:t>Christina Guth</w:t>
      </w:r>
      <w:r w:rsidRPr="00A804AD">
        <w:rPr>
          <w:rFonts w:ascii="Arial" w:hAnsi="Arial" w:cs="Arial"/>
          <w:color w:val="000000" w:themeColor="text1"/>
          <w:sz w:val="21"/>
          <w:szCs w:val="21"/>
        </w:rPr>
        <w:br/>
      </w:r>
      <w:hyperlink r:id="rId10" w:history="1">
        <w:r w:rsidRPr="00A804AD">
          <w:rPr>
            <w:rStyle w:val="Hyperlink"/>
            <w:rFonts w:ascii="Arial" w:hAnsi="Arial" w:cs="Arial"/>
            <w:color w:val="000000" w:themeColor="text1"/>
            <w:sz w:val="21"/>
            <w:szCs w:val="21"/>
          </w:rPr>
          <w:t>c.guth@c-g-w.net</w:t>
        </w:r>
      </w:hyperlink>
      <w:r w:rsidR="004025B0" w:rsidRPr="00A804AD">
        <w:rPr>
          <w:rFonts w:ascii="Arial" w:hAnsi="Arial" w:cs="Arial"/>
          <w:color w:val="000000" w:themeColor="text1"/>
          <w:sz w:val="21"/>
          <w:szCs w:val="21"/>
        </w:rPr>
        <w:br/>
      </w:r>
      <w:r w:rsidRPr="00A804AD">
        <w:rPr>
          <w:rFonts w:ascii="Arial" w:hAnsi="Arial" w:cs="Arial"/>
          <w:color w:val="000000" w:themeColor="text1"/>
          <w:sz w:val="21"/>
          <w:szCs w:val="21"/>
        </w:rPr>
        <w:t>Tel: 02154-88852-11</w:t>
      </w:r>
      <w:r w:rsidR="004025B0" w:rsidRPr="00A804AD">
        <w:rPr>
          <w:rFonts w:ascii="Arial" w:hAnsi="Arial" w:cs="Arial"/>
          <w:color w:val="000000" w:themeColor="text1"/>
          <w:sz w:val="21"/>
          <w:szCs w:val="21"/>
        </w:rPr>
        <w:t xml:space="preserve">, </w:t>
      </w:r>
      <w:r w:rsidRPr="00A804AD">
        <w:rPr>
          <w:rFonts w:ascii="Arial" w:hAnsi="Arial" w:cs="Arial"/>
          <w:color w:val="000000" w:themeColor="text1"/>
          <w:sz w:val="21"/>
          <w:szCs w:val="21"/>
        </w:rPr>
        <w:t>Fax: 02154-88852-25</w:t>
      </w:r>
      <w:r w:rsidR="004025B0" w:rsidRPr="00A804AD">
        <w:rPr>
          <w:rFonts w:ascii="Arial" w:hAnsi="Arial" w:cs="Arial"/>
          <w:color w:val="000000" w:themeColor="text1"/>
          <w:sz w:val="21"/>
          <w:szCs w:val="21"/>
        </w:rPr>
        <w:br/>
      </w:r>
      <w:r w:rsidRPr="00A804AD">
        <w:rPr>
          <w:rFonts w:ascii="Arial" w:hAnsi="Arial" w:cs="Arial"/>
          <w:color w:val="000000" w:themeColor="text1"/>
          <w:sz w:val="21"/>
          <w:szCs w:val="21"/>
        </w:rPr>
        <w:t>Karl-Arnold-Straße 8</w:t>
      </w:r>
      <w:r w:rsidR="004025B0" w:rsidRPr="00A804AD">
        <w:rPr>
          <w:rFonts w:ascii="Arial" w:hAnsi="Arial" w:cs="Arial"/>
          <w:color w:val="000000" w:themeColor="text1"/>
          <w:sz w:val="21"/>
          <w:szCs w:val="21"/>
        </w:rPr>
        <w:t xml:space="preserve">, </w:t>
      </w:r>
      <w:r w:rsidRPr="00A804AD">
        <w:rPr>
          <w:rFonts w:ascii="Arial" w:hAnsi="Arial" w:cs="Arial"/>
          <w:color w:val="000000" w:themeColor="text1"/>
          <w:sz w:val="21"/>
          <w:szCs w:val="21"/>
        </w:rPr>
        <w:t>47877 Willich</w:t>
      </w:r>
      <w:r w:rsidRPr="00A804AD">
        <w:rPr>
          <w:rFonts w:ascii="Arial" w:hAnsi="Arial" w:cs="Arial"/>
          <w:color w:val="000000" w:themeColor="text1"/>
          <w:sz w:val="21"/>
          <w:szCs w:val="21"/>
        </w:rPr>
        <w:br/>
      </w:r>
      <w:hyperlink r:id="rId11" w:history="1">
        <w:r w:rsidRPr="00A804AD">
          <w:rPr>
            <w:rStyle w:val="Hyperlink"/>
            <w:rFonts w:ascii="Arial" w:hAnsi="Arial" w:cs="Arial"/>
            <w:color w:val="000000" w:themeColor="text1"/>
            <w:sz w:val="21"/>
            <w:szCs w:val="21"/>
          </w:rPr>
          <w:t>www.c-g-w.net</w:t>
        </w:r>
      </w:hyperlink>
    </w:p>
    <w:p w14:paraId="4FF89BDB" w14:textId="416D6832" w:rsidR="00CB2762" w:rsidRDefault="00E26C74" w:rsidP="000F4929">
      <w:pPr>
        <w:spacing w:after="60" w:line="269" w:lineRule="auto"/>
        <w:rPr>
          <w:rFonts w:ascii="Arial" w:hAnsi="Arial" w:cs="Arial"/>
          <w:bCs/>
          <w:color w:val="000000" w:themeColor="text1"/>
          <w:sz w:val="20"/>
          <w:szCs w:val="20"/>
          <w:lang w:eastAsia="de-DE"/>
        </w:rPr>
      </w:pPr>
      <w:r w:rsidRPr="00A804AD">
        <w:rPr>
          <w:rFonts w:ascii="Arial" w:hAnsi="Arial" w:cs="Arial"/>
          <w:b/>
          <w:color w:val="000000" w:themeColor="text1"/>
        </w:rPr>
        <w:lastRenderedPageBreak/>
        <w:t>Bildmaterial zur freien redaktionellen Verwendung, mit Angabe der Bildquelle.</w:t>
      </w:r>
    </w:p>
    <w:p w14:paraId="304CD946" w14:textId="77777777" w:rsidR="000F4929" w:rsidRDefault="000F4929" w:rsidP="000F4929">
      <w:pPr>
        <w:spacing w:after="60" w:line="269" w:lineRule="auto"/>
        <w:rPr>
          <w:rFonts w:ascii="Arial" w:hAnsi="Arial" w:cs="Arial"/>
          <w:bCs/>
          <w:color w:val="000000" w:themeColor="text1"/>
          <w:sz w:val="20"/>
          <w:szCs w:val="20"/>
          <w:lang w:eastAsia="de-DE"/>
        </w:rPr>
      </w:pPr>
    </w:p>
    <w:p w14:paraId="33E8D8A6" w14:textId="0C1E4ECA" w:rsidR="00441F7D" w:rsidRDefault="00441F7D" w:rsidP="00441F7D">
      <w:pPr>
        <w:spacing w:after="60" w:line="268" w:lineRule="auto"/>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2A8DA6E1" wp14:editId="5DD3AA9D">
            <wp:extent cx="4314825" cy="2427089"/>
            <wp:effectExtent l="0" t="0" r="0" b="0"/>
            <wp:docPr id="72077851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78510" name="Grafik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314825" cy="2427089"/>
                    </a:xfrm>
                    <a:prstGeom prst="rect">
                      <a:avLst/>
                    </a:prstGeom>
                    <a:noFill/>
                    <a:ln>
                      <a:noFill/>
                    </a:ln>
                  </pic:spPr>
                </pic:pic>
              </a:graphicData>
            </a:graphic>
          </wp:inline>
        </w:drawing>
      </w:r>
    </w:p>
    <w:p w14:paraId="06CC1839" w14:textId="6F392DE9" w:rsidR="00441F7D" w:rsidRDefault="002C7636" w:rsidP="00441F7D">
      <w:pPr>
        <w:spacing w:after="60" w:line="268" w:lineRule="auto"/>
        <w:rPr>
          <w:rFonts w:ascii="Arial" w:hAnsi="Arial" w:cs="Arial"/>
          <w:bCs/>
          <w:color w:val="000000" w:themeColor="text1"/>
          <w:sz w:val="20"/>
          <w:szCs w:val="20"/>
          <w:lang w:eastAsia="de-DE"/>
        </w:rPr>
      </w:pPr>
      <w:r w:rsidRPr="002C7636">
        <w:rPr>
          <w:rFonts w:ascii="Arial" w:hAnsi="Arial" w:cs="Arial"/>
          <w:bCs/>
          <w:color w:val="000000" w:themeColor="text1"/>
          <w:sz w:val="20"/>
          <w:szCs w:val="20"/>
          <w:lang w:eastAsia="de-DE"/>
        </w:rPr>
        <w:t>Am 8. Oktober 2024 findet in Günzburg der erste AZuR-Runderneuerungsgipfel statt – ein einzigartiges Event, das Fachleute und Entscheider der Reifenbranche zusammenbringt, um gemeinsam die Weichen für eine nachhaltigere Zukunft zu stellen</w:t>
      </w:r>
      <w:r w:rsidR="00441F7D">
        <w:rPr>
          <w:rFonts w:ascii="Arial" w:hAnsi="Arial" w:cs="Arial"/>
          <w:bCs/>
          <w:color w:val="000000" w:themeColor="text1"/>
          <w:sz w:val="20"/>
          <w:szCs w:val="20"/>
          <w:lang w:eastAsia="de-DE"/>
        </w:rPr>
        <w:t>.</w:t>
      </w:r>
      <w:r>
        <w:rPr>
          <w:rFonts w:ascii="Arial" w:hAnsi="Arial" w:cs="Arial"/>
          <w:bCs/>
          <w:color w:val="000000" w:themeColor="text1"/>
          <w:sz w:val="20"/>
          <w:szCs w:val="20"/>
          <w:lang w:eastAsia="de-DE"/>
        </w:rPr>
        <w:t xml:space="preserve"> Es stehen kurzfristig noch </w:t>
      </w:r>
      <w:r w:rsidR="00EF4650">
        <w:rPr>
          <w:rFonts w:ascii="Arial" w:hAnsi="Arial" w:cs="Arial"/>
          <w:bCs/>
          <w:color w:val="000000" w:themeColor="text1"/>
          <w:sz w:val="20"/>
          <w:szCs w:val="20"/>
          <w:lang w:eastAsia="de-DE"/>
        </w:rPr>
        <w:t>wenige</w:t>
      </w:r>
      <w:r>
        <w:rPr>
          <w:rFonts w:ascii="Arial" w:hAnsi="Arial" w:cs="Arial"/>
          <w:bCs/>
          <w:color w:val="000000" w:themeColor="text1"/>
          <w:sz w:val="20"/>
          <w:szCs w:val="20"/>
          <w:lang w:eastAsia="de-DE"/>
        </w:rPr>
        <w:t xml:space="preserve"> Teilnehmerplätze zur Verfügung</w:t>
      </w:r>
      <w:r w:rsidR="00472C33">
        <w:rPr>
          <w:rFonts w:ascii="Arial" w:hAnsi="Arial" w:cs="Arial"/>
          <w:bCs/>
          <w:color w:val="000000" w:themeColor="text1"/>
          <w:sz w:val="20"/>
          <w:szCs w:val="20"/>
          <w:lang w:eastAsia="de-DE"/>
        </w:rPr>
        <w:t xml:space="preserve">. Die </w:t>
      </w:r>
      <w:hyperlink r:id="rId13" w:history="1">
        <w:r w:rsidR="00472C33" w:rsidRPr="00472C33">
          <w:rPr>
            <w:rStyle w:val="Hyperlink"/>
            <w:rFonts w:ascii="Arial" w:hAnsi="Arial" w:cs="Arial"/>
            <w:bCs/>
            <w:sz w:val="20"/>
            <w:szCs w:val="20"/>
            <w:lang w:eastAsia="de-DE"/>
          </w:rPr>
          <w:t>Anmeldung</w:t>
        </w:r>
      </w:hyperlink>
      <w:r w:rsidR="00472C33">
        <w:rPr>
          <w:rFonts w:ascii="Arial" w:hAnsi="Arial" w:cs="Arial"/>
          <w:bCs/>
          <w:color w:val="000000" w:themeColor="text1"/>
          <w:sz w:val="20"/>
          <w:szCs w:val="20"/>
          <w:lang w:eastAsia="de-DE"/>
        </w:rPr>
        <w:t xml:space="preserve"> ist noch bis zum 31. August 2024 möglich.</w:t>
      </w:r>
      <w:r w:rsidR="00441F7D">
        <w:rPr>
          <w:rFonts w:ascii="Arial" w:hAnsi="Arial" w:cs="Arial"/>
          <w:bCs/>
          <w:color w:val="000000" w:themeColor="text1"/>
          <w:sz w:val="20"/>
          <w:szCs w:val="20"/>
          <w:lang w:eastAsia="de-DE"/>
        </w:rPr>
        <w:t xml:space="preserve"> Bild: </w:t>
      </w:r>
      <w:r>
        <w:rPr>
          <w:rFonts w:ascii="Arial" w:hAnsi="Arial" w:cs="Arial"/>
          <w:bCs/>
          <w:color w:val="000000" w:themeColor="text1"/>
          <w:sz w:val="20"/>
          <w:szCs w:val="20"/>
          <w:lang w:eastAsia="de-DE"/>
        </w:rPr>
        <w:t>AZuR</w:t>
      </w:r>
      <w:r w:rsidRPr="002C7636">
        <w:rPr>
          <w:rFonts w:ascii="Arial" w:hAnsi="Arial" w:cs="Arial"/>
          <w:bCs/>
          <w:color w:val="000000" w:themeColor="text1"/>
          <w:sz w:val="20"/>
          <w:szCs w:val="20"/>
          <w:vertAlign w:val="superscript"/>
          <w:lang w:eastAsia="de-DE"/>
        </w:rPr>
        <w:t>®</w:t>
      </w:r>
      <w:r w:rsidR="00441F7D">
        <w:rPr>
          <w:rFonts w:ascii="Arial" w:hAnsi="Arial" w:cs="Arial"/>
          <w:bCs/>
          <w:color w:val="000000" w:themeColor="text1"/>
          <w:sz w:val="20"/>
          <w:szCs w:val="20"/>
          <w:lang w:eastAsia="de-DE"/>
        </w:rPr>
        <w:t>.</w:t>
      </w:r>
    </w:p>
    <w:p w14:paraId="5EC9F3DC" w14:textId="77777777" w:rsidR="00441F7D" w:rsidRDefault="00441F7D" w:rsidP="00441F7D">
      <w:pPr>
        <w:spacing w:after="60" w:line="268" w:lineRule="auto"/>
        <w:rPr>
          <w:rFonts w:ascii="Arial" w:hAnsi="Arial" w:cs="Arial"/>
          <w:color w:val="000000" w:themeColor="text1"/>
          <w:sz w:val="21"/>
          <w:szCs w:val="21"/>
        </w:rPr>
      </w:pPr>
    </w:p>
    <w:p w14:paraId="1A01E430" w14:textId="77777777" w:rsidR="002C7636" w:rsidRDefault="002C7636" w:rsidP="002C7636">
      <w:pPr>
        <w:spacing w:after="60" w:line="268" w:lineRule="auto"/>
        <w:rPr>
          <w:rFonts w:ascii="Arial" w:hAnsi="Arial" w:cs="Arial"/>
          <w:color w:val="000000" w:themeColor="text1"/>
          <w:sz w:val="20"/>
          <w:szCs w:val="20"/>
        </w:rPr>
      </w:pPr>
      <w:bookmarkStart w:id="3" w:name="_Hlk166078705"/>
      <w:r>
        <w:rPr>
          <w:rFonts w:ascii="Arial" w:hAnsi="Arial" w:cs="Arial"/>
          <w:noProof/>
          <w:color w:val="000000" w:themeColor="text1"/>
          <w:sz w:val="20"/>
          <w:szCs w:val="20"/>
        </w:rPr>
        <w:drawing>
          <wp:inline distT="0" distB="0" distL="0" distR="0" wp14:anchorId="562AEB7A" wp14:editId="49CD2365">
            <wp:extent cx="4314825" cy="2427089"/>
            <wp:effectExtent l="0" t="0" r="0" b="0"/>
            <wp:docPr id="2005894070" name="Grafik 3" descr="Ein Bild, das Rad, Reifen, Autoteile, Trak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94070" name="Grafik 3" descr="Ein Bild, das Rad, Reifen, Autoteile, Traktor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314825" cy="2427089"/>
                    </a:xfrm>
                    <a:prstGeom prst="rect">
                      <a:avLst/>
                    </a:prstGeom>
                    <a:noFill/>
                    <a:ln>
                      <a:noFill/>
                    </a:ln>
                  </pic:spPr>
                </pic:pic>
              </a:graphicData>
            </a:graphic>
          </wp:inline>
        </w:drawing>
      </w:r>
    </w:p>
    <w:p w14:paraId="559BD443" w14:textId="77777777" w:rsidR="002C7636" w:rsidRDefault="002C7636" w:rsidP="002C7636">
      <w:pPr>
        <w:spacing w:after="60" w:line="268" w:lineRule="auto"/>
        <w:rPr>
          <w:rFonts w:ascii="Arial" w:hAnsi="Arial" w:cs="Arial"/>
          <w:bCs/>
          <w:color w:val="000000" w:themeColor="text1"/>
          <w:sz w:val="20"/>
          <w:szCs w:val="20"/>
          <w:lang w:eastAsia="de-DE"/>
        </w:rPr>
      </w:pPr>
      <w:r w:rsidRPr="002C7636">
        <w:rPr>
          <w:rFonts w:ascii="Arial" w:hAnsi="Arial" w:cs="Arial"/>
          <w:bCs/>
          <w:color w:val="000000" w:themeColor="text1"/>
          <w:sz w:val="20"/>
          <w:szCs w:val="20"/>
          <w:lang w:eastAsia="de-DE"/>
        </w:rPr>
        <w:t>Der Günzburger Reifenhersteller Rigdon investier</w:t>
      </w:r>
      <w:r>
        <w:rPr>
          <w:rFonts w:ascii="Arial" w:hAnsi="Arial" w:cs="Arial"/>
          <w:bCs/>
          <w:color w:val="000000" w:themeColor="text1"/>
          <w:sz w:val="20"/>
          <w:szCs w:val="20"/>
          <w:lang w:eastAsia="de-DE"/>
        </w:rPr>
        <w:t xml:space="preserve">t </w:t>
      </w:r>
      <w:r w:rsidRPr="002C7636">
        <w:rPr>
          <w:rFonts w:ascii="Arial" w:hAnsi="Arial" w:cs="Arial"/>
          <w:bCs/>
          <w:color w:val="000000" w:themeColor="text1"/>
          <w:sz w:val="20"/>
          <w:szCs w:val="20"/>
          <w:lang w:eastAsia="de-DE"/>
        </w:rPr>
        <w:t xml:space="preserve">einen zweistelligen Millionenbetrag </w:t>
      </w:r>
      <w:r>
        <w:rPr>
          <w:rFonts w:ascii="Arial" w:hAnsi="Arial" w:cs="Arial"/>
          <w:bCs/>
          <w:color w:val="000000" w:themeColor="text1"/>
          <w:sz w:val="20"/>
          <w:szCs w:val="20"/>
          <w:lang w:eastAsia="de-DE"/>
        </w:rPr>
        <w:t>in die Modernisierung seines Runderneuerungswerks</w:t>
      </w:r>
      <w:r w:rsidRPr="002C7636">
        <w:rPr>
          <w:rFonts w:ascii="Arial" w:hAnsi="Arial" w:cs="Arial"/>
          <w:bCs/>
          <w:color w:val="000000" w:themeColor="text1"/>
          <w:sz w:val="20"/>
          <w:szCs w:val="20"/>
          <w:lang w:eastAsia="de-DE"/>
        </w:rPr>
        <w:t xml:space="preserve">. Im Werk steht </w:t>
      </w:r>
      <w:r>
        <w:rPr>
          <w:rFonts w:ascii="Arial" w:hAnsi="Arial" w:cs="Arial"/>
          <w:bCs/>
          <w:color w:val="000000" w:themeColor="text1"/>
          <w:sz w:val="20"/>
          <w:szCs w:val="20"/>
          <w:lang w:eastAsia="de-DE"/>
        </w:rPr>
        <w:t xml:space="preserve">u.a. </w:t>
      </w:r>
      <w:r w:rsidRPr="002C7636">
        <w:rPr>
          <w:rFonts w:ascii="Arial" w:hAnsi="Arial" w:cs="Arial"/>
          <w:bCs/>
          <w:color w:val="000000" w:themeColor="text1"/>
          <w:sz w:val="20"/>
          <w:szCs w:val="20"/>
          <w:lang w:eastAsia="de-DE"/>
        </w:rPr>
        <w:t>eine neue, deutschlandweit einzigartige Riesenmaschine</w:t>
      </w:r>
      <w:r>
        <w:rPr>
          <w:rFonts w:ascii="Arial" w:hAnsi="Arial" w:cs="Arial"/>
          <w:bCs/>
          <w:color w:val="000000" w:themeColor="text1"/>
          <w:sz w:val="20"/>
          <w:szCs w:val="20"/>
          <w:lang w:eastAsia="de-DE"/>
        </w:rPr>
        <w:t xml:space="preserve"> für die Runderneuerung </w:t>
      </w:r>
      <w:r w:rsidRPr="002C7636">
        <w:rPr>
          <w:rFonts w:ascii="Arial" w:hAnsi="Arial" w:cs="Arial"/>
          <w:bCs/>
          <w:color w:val="000000" w:themeColor="text1"/>
          <w:sz w:val="20"/>
          <w:szCs w:val="20"/>
          <w:lang w:eastAsia="de-DE"/>
        </w:rPr>
        <w:t>tonnenschwerer</w:t>
      </w:r>
      <w:r>
        <w:rPr>
          <w:rFonts w:ascii="Arial" w:hAnsi="Arial" w:cs="Arial"/>
          <w:bCs/>
          <w:color w:val="000000" w:themeColor="text1"/>
          <w:sz w:val="20"/>
          <w:szCs w:val="20"/>
          <w:lang w:eastAsia="de-DE"/>
        </w:rPr>
        <w:t xml:space="preserve"> Reifen für </w:t>
      </w:r>
      <w:r w:rsidRPr="002C7636">
        <w:rPr>
          <w:rFonts w:ascii="Arial" w:hAnsi="Arial" w:cs="Arial"/>
          <w:bCs/>
          <w:color w:val="000000" w:themeColor="text1"/>
          <w:sz w:val="20"/>
          <w:szCs w:val="20"/>
          <w:lang w:eastAsia="de-DE"/>
        </w:rPr>
        <w:t>Muldenkipper</w:t>
      </w:r>
      <w:r>
        <w:rPr>
          <w:rFonts w:ascii="Arial" w:hAnsi="Arial" w:cs="Arial"/>
          <w:bCs/>
          <w:color w:val="000000" w:themeColor="text1"/>
          <w:sz w:val="20"/>
          <w:szCs w:val="20"/>
          <w:lang w:eastAsia="de-DE"/>
        </w:rPr>
        <w:t>, mit einem Durchmesser von knapp drei Metern und einer Profiltiefe von acht Zentimetern. Bild: RIGDON</w:t>
      </w:r>
      <w:r w:rsidRPr="002C7636">
        <w:rPr>
          <w:rFonts w:ascii="Arial" w:hAnsi="Arial" w:cs="Arial"/>
          <w:bCs/>
          <w:color w:val="000000" w:themeColor="text1"/>
          <w:sz w:val="20"/>
          <w:szCs w:val="20"/>
          <w:vertAlign w:val="superscript"/>
          <w:lang w:eastAsia="de-DE"/>
        </w:rPr>
        <w:t>®</w:t>
      </w:r>
      <w:r>
        <w:rPr>
          <w:rFonts w:ascii="Arial" w:hAnsi="Arial" w:cs="Arial"/>
          <w:bCs/>
          <w:color w:val="000000" w:themeColor="text1"/>
          <w:sz w:val="20"/>
          <w:szCs w:val="20"/>
          <w:lang w:eastAsia="de-DE"/>
        </w:rPr>
        <w:t>.</w:t>
      </w:r>
    </w:p>
    <w:p w14:paraId="3D291FA1" w14:textId="70CB619F" w:rsidR="00441F7D" w:rsidRDefault="00441F7D" w:rsidP="00441F7D">
      <w:pPr>
        <w:spacing w:after="60" w:line="268" w:lineRule="auto"/>
        <w:rPr>
          <w:rFonts w:ascii="Arial" w:hAnsi="Arial" w:cs="Arial"/>
          <w:color w:val="000000" w:themeColor="text1"/>
          <w:sz w:val="20"/>
          <w:szCs w:val="20"/>
        </w:rPr>
      </w:pPr>
      <w:r>
        <w:rPr>
          <w:noProof/>
        </w:rPr>
        <w:lastRenderedPageBreak/>
        <w:drawing>
          <wp:inline distT="0" distB="0" distL="0" distR="0" wp14:anchorId="389E81DD" wp14:editId="3719BADA">
            <wp:extent cx="4305300" cy="2428875"/>
            <wp:effectExtent l="0" t="0" r="0" b="9525"/>
            <wp:docPr id="1613686698" name="Grafik 1" descr="Ein Bild, das Text, Screenshot, Software,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86698" name="Grafik 1" descr="Ein Bild, das Text, Screenshot, Software, Website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5300" cy="2428875"/>
                    </a:xfrm>
                    <a:prstGeom prst="rect">
                      <a:avLst/>
                    </a:prstGeom>
                    <a:noFill/>
                    <a:ln>
                      <a:noFill/>
                    </a:ln>
                  </pic:spPr>
                </pic:pic>
              </a:graphicData>
            </a:graphic>
          </wp:inline>
        </w:drawing>
      </w:r>
    </w:p>
    <w:bookmarkEnd w:id="3"/>
    <w:p w14:paraId="6DAF486A" w14:textId="77777777" w:rsidR="00441F7D" w:rsidRDefault="00441F7D" w:rsidP="00441F7D">
      <w:pPr>
        <w:spacing w:after="60" w:line="264" w:lineRule="auto"/>
        <w:rPr>
          <w:rFonts w:ascii="Arial" w:hAnsi="Arial" w:cs="Arial"/>
          <w:color w:val="000000"/>
          <w:sz w:val="20"/>
          <w:szCs w:val="20"/>
          <w:lang w:eastAsia="de-DE"/>
        </w:rPr>
      </w:pPr>
      <w:r>
        <w:rPr>
          <w:rFonts w:ascii="Arial" w:hAnsi="Arial" w:cs="Arial"/>
          <w:color w:val="000000"/>
          <w:sz w:val="20"/>
          <w:szCs w:val="20"/>
          <w:lang w:eastAsia="de-DE"/>
        </w:rPr>
        <w:t>Eine Leistung-Kosten-Analyse zeigt, dass sich die Runderneuerung von Premium-Reifen für Nutzfahrzeuge ökologisch wie ökonomisch auszahlt. Die zweifache Runderneuerung eines Premium-Nfz-Reifens ist mit dem Index 1,4 um fast 30 Prozent günstiger als die dreifache Neubereifung. Bild: AZuR.</w:t>
      </w:r>
    </w:p>
    <w:p w14:paraId="5E7AFD42" w14:textId="77777777" w:rsidR="00472C33" w:rsidRDefault="00472C33" w:rsidP="00441F7D">
      <w:pPr>
        <w:spacing w:after="60" w:line="264" w:lineRule="auto"/>
        <w:rPr>
          <w:rFonts w:ascii="Arial" w:hAnsi="Arial" w:cs="Arial"/>
          <w:color w:val="000000"/>
          <w:sz w:val="20"/>
          <w:szCs w:val="20"/>
          <w:lang w:eastAsia="de-DE"/>
        </w:rPr>
      </w:pPr>
    </w:p>
    <w:p w14:paraId="3F60A5B8" w14:textId="2162F19B" w:rsidR="00472C33" w:rsidRDefault="00472C33" w:rsidP="00472C33">
      <w:pPr>
        <w:spacing w:after="120" w:line="268" w:lineRule="auto"/>
        <w:rPr>
          <w:rFonts w:cstheme="minorHAnsi"/>
          <w:color w:val="313434"/>
          <w:sz w:val="24"/>
          <w:szCs w:val="24"/>
        </w:rPr>
      </w:pPr>
      <w:r>
        <w:rPr>
          <w:rFonts w:cstheme="minorHAnsi"/>
          <w:noProof/>
          <w:color w:val="313434"/>
          <w:sz w:val="24"/>
          <w:szCs w:val="24"/>
          <w:lang w:eastAsia="de-DE"/>
        </w:rPr>
        <w:drawing>
          <wp:inline distT="0" distB="0" distL="0" distR="0" wp14:anchorId="5C6C3CAD" wp14:editId="67E7F108">
            <wp:extent cx="4267942" cy="2400929"/>
            <wp:effectExtent l="19050" t="19050" r="18415" b="19050"/>
            <wp:docPr id="462774820" name="Grafik 4" descr="Ein Bild, das Reifen, Autoteile, Autoreifen,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Ein Bild, das Reifen, Autoteile, Autoreifen, Transport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2855" cy="2403693"/>
                    </a:xfrm>
                    <a:prstGeom prst="rect">
                      <a:avLst/>
                    </a:prstGeom>
                    <a:noFill/>
                    <a:ln w="9525" cmpd="sng">
                      <a:solidFill>
                        <a:srgbClr val="000000"/>
                      </a:solidFill>
                      <a:miter lim="800000"/>
                      <a:headEnd/>
                      <a:tailEnd/>
                    </a:ln>
                    <a:effectLst/>
                  </pic:spPr>
                </pic:pic>
              </a:graphicData>
            </a:graphic>
          </wp:inline>
        </w:drawing>
      </w:r>
    </w:p>
    <w:p w14:paraId="79C25AC2" w14:textId="77777777" w:rsidR="00472C33" w:rsidRPr="00472C33" w:rsidRDefault="00472C33" w:rsidP="00472C33">
      <w:pPr>
        <w:spacing w:after="120" w:line="268" w:lineRule="auto"/>
        <w:rPr>
          <w:rFonts w:ascii="Arial" w:hAnsi="Arial" w:cs="Arial"/>
          <w:color w:val="313434"/>
          <w:sz w:val="20"/>
          <w:szCs w:val="20"/>
        </w:rPr>
      </w:pPr>
      <w:r w:rsidRPr="00472C33">
        <w:rPr>
          <w:rFonts w:ascii="Arial" w:hAnsi="Arial" w:cs="Arial"/>
          <w:color w:val="313434"/>
          <w:sz w:val="20"/>
          <w:szCs w:val="20"/>
        </w:rPr>
        <w:t>Nach der von der DBU geförderten AZuR-Ökobilanz verursacht die Runderneuerung rund 63 Prozent weniger CO</w:t>
      </w:r>
      <w:r w:rsidRPr="00472C33">
        <w:rPr>
          <w:rFonts w:ascii="Arial" w:hAnsi="Arial" w:cs="Arial"/>
          <w:color w:val="313434"/>
          <w:sz w:val="20"/>
          <w:szCs w:val="20"/>
          <w:vertAlign w:val="subscript"/>
        </w:rPr>
        <w:t>2</w:t>
      </w:r>
      <w:r w:rsidRPr="00472C33">
        <w:rPr>
          <w:rFonts w:ascii="Arial" w:hAnsi="Arial" w:cs="Arial"/>
          <w:color w:val="313434"/>
          <w:sz w:val="20"/>
          <w:szCs w:val="20"/>
        </w:rPr>
        <w:t>-Emissionen als die Neureifenherstellung. Ein runderneuerter Lkw-Reifen emittiert rund 135 kg weniger CO</w:t>
      </w:r>
      <w:r w:rsidRPr="00472C33">
        <w:rPr>
          <w:rFonts w:ascii="Arial" w:hAnsi="Arial" w:cs="Arial"/>
          <w:color w:val="313434"/>
          <w:sz w:val="20"/>
          <w:szCs w:val="20"/>
          <w:vertAlign w:val="subscript"/>
        </w:rPr>
        <w:t>2</w:t>
      </w:r>
      <w:r w:rsidRPr="00472C33">
        <w:rPr>
          <w:rFonts w:ascii="Arial" w:hAnsi="Arial" w:cs="Arial"/>
          <w:color w:val="313434"/>
          <w:sz w:val="20"/>
          <w:szCs w:val="20"/>
        </w:rPr>
        <w:t xml:space="preserve"> als ein Lkw-Neureifen. 2021 konnten durch runderneuerte Lkw-Reifen in Deutschland rund 114.000 Tonnen CO</w:t>
      </w:r>
      <w:r w:rsidRPr="00472C33">
        <w:rPr>
          <w:rFonts w:ascii="Arial" w:hAnsi="Arial" w:cs="Arial"/>
          <w:color w:val="313434"/>
          <w:sz w:val="20"/>
          <w:szCs w:val="20"/>
          <w:vertAlign w:val="subscript"/>
        </w:rPr>
        <w:t>2</w:t>
      </w:r>
      <w:r w:rsidRPr="00472C33">
        <w:rPr>
          <w:rFonts w:ascii="Arial" w:hAnsi="Arial" w:cs="Arial"/>
          <w:color w:val="313434"/>
          <w:sz w:val="20"/>
          <w:szCs w:val="20"/>
        </w:rPr>
        <w:t xml:space="preserve">-Emissionen eingespart werden. Bild: </w:t>
      </w:r>
      <w:r w:rsidRPr="00472C33">
        <w:rPr>
          <w:rFonts w:ascii="Arial" w:hAnsi="Arial" w:cs="Arial"/>
          <w:color w:val="000000" w:themeColor="text1"/>
          <w:sz w:val="20"/>
          <w:szCs w:val="20"/>
        </w:rPr>
        <w:t>AZuR</w:t>
      </w:r>
      <w:r w:rsidRPr="00472C33">
        <w:rPr>
          <w:rFonts w:ascii="Arial" w:hAnsi="Arial" w:cs="Arial"/>
          <w:color w:val="313434"/>
          <w:sz w:val="20"/>
          <w:szCs w:val="20"/>
        </w:rPr>
        <w:t>.</w:t>
      </w:r>
    </w:p>
    <w:p w14:paraId="2B80FCF6" w14:textId="1D792BE7" w:rsidR="00CB2762" w:rsidRPr="00CB2762" w:rsidRDefault="00CB2762" w:rsidP="00CB2762">
      <w:pPr>
        <w:spacing w:before="87"/>
        <w:rPr>
          <w:rFonts w:ascii="Arial" w:hAnsi="Arial" w:cs="Arial"/>
          <w:color w:val="000000" w:themeColor="text1"/>
          <w:sz w:val="20"/>
          <w:szCs w:val="20"/>
        </w:rPr>
      </w:pPr>
    </w:p>
    <w:sectPr w:rsidR="00CB2762" w:rsidRPr="00CB2762" w:rsidSect="008A6053">
      <w:headerReference w:type="default" r:id="rId17"/>
      <w:footerReference w:type="default" r:id="rId18"/>
      <w:headerReference w:type="first" r:id="rId19"/>
      <w:pgSz w:w="11906" w:h="16838"/>
      <w:pgMar w:top="4253" w:right="1133" w:bottom="1560" w:left="1134" w:header="709"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2580D4" w14:textId="77777777" w:rsidR="00905FC5" w:rsidRDefault="00905FC5" w:rsidP="00D314B4">
      <w:pPr>
        <w:spacing w:after="0" w:line="240" w:lineRule="auto"/>
      </w:pPr>
      <w:r>
        <w:separator/>
      </w:r>
    </w:p>
  </w:endnote>
  <w:endnote w:type="continuationSeparator" w:id="0">
    <w:p w14:paraId="02892092" w14:textId="77777777" w:rsidR="00905FC5" w:rsidRDefault="00905FC5"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rata">
    <w:panose1 w:val="00000500000000000000"/>
    <w:charset w:val="00"/>
    <w:family w:val="auto"/>
    <w:pitch w:val="variable"/>
    <w:sig w:usb0="20000203" w:usb1="00000000" w:usb2="00000000" w:usb3="00000000" w:csb0="000001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2291551"/>
      <w:docPartObj>
        <w:docPartGallery w:val="Page Numbers (Bottom of Page)"/>
        <w:docPartUnique/>
      </w:docPartObj>
    </w:sdtPr>
    <w:sdtEndPr/>
    <w:sdtContent>
      <w:p w14:paraId="071D85E2" w14:textId="787EB4EB" w:rsidR="00AD70B3" w:rsidRPr="00AD70B3" w:rsidRDefault="00ED2858" w:rsidP="00AD70B3">
        <w:pPr>
          <w:pStyle w:val="Fuzeile"/>
          <w:jc w:val="center"/>
        </w:pPr>
        <w:r>
          <w:fldChar w:fldCharType="begin"/>
        </w:r>
        <w:r>
          <w:instrText>PAGE   \* MERGEFORMAT</w:instrText>
        </w:r>
        <w:r>
          <w:fldChar w:fldCharType="separate"/>
        </w:r>
        <w:r>
          <w:t>2</w:t>
        </w:r>
        <w:r>
          <w:fldChar w:fldCharType="end"/>
        </w:r>
      </w:p>
    </w:sdtContent>
  </w:sdt>
  <w:p w14:paraId="3D8498BA" w14:textId="32E2270B" w:rsidR="00D753C3" w:rsidRDefault="00D75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C9AB46" w14:textId="77777777" w:rsidR="00905FC5" w:rsidRDefault="00905FC5" w:rsidP="00D314B4">
      <w:pPr>
        <w:spacing w:after="0" w:line="240" w:lineRule="auto"/>
      </w:pPr>
      <w:r>
        <w:separator/>
      </w:r>
    </w:p>
  </w:footnote>
  <w:footnote w:type="continuationSeparator" w:id="0">
    <w:p w14:paraId="6544EADC" w14:textId="77777777" w:rsidR="00905FC5" w:rsidRDefault="00905FC5"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89975" w14:textId="5316B098" w:rsidR="007A351F" w:rsidRDefault="007A351F" w:rsidP="007A351F">
    <w:pPr>
      <w:pStyle w:val="Kopfzeile"/>
    </w:pPr>
    <w:r w:rsidRPr="00042DDD">
      <w:rPr>
        <w:rFonts w:ascii="Prata" w:hAnsi="Prata"/>
        <w:b/>
        <w:bCs/>
        <w:noProof/>
        <w:color w:val="565655"/>
        <w:spacing w:val="10"/>
        <w:sz w:val="36"/>
        <w:szCs w:val="36"/>
        <w:u w:val="single"/>
      </w:rPr>
      <w:drawing>
        <wp:anchor distT="0" distB="0" distL="114300" distR="114300" simplePos="0" relativeHeight="251662336" behindDoc="0" locked="0" layoutInCell="1" allowOverlap="1" wp14:anchorId="46392B00" wp14:editId="0E675576">
          <wp:simplePos x="0" y="0"/>
          <wp:positionH relativeFrom="margin">
            <wp:posOffset>5222240</wp:posOffset>
          </wp:positionH>
          <wp:positionV relativeFrom="paragraph">
            <wp:posOffset>-46355</wp:posOffset>
          </wp:positionV>
          <wp:extent cx="980440" cy="625475"/>
          <wp:effectExtent l="0" t="0" r="0" b="3175"/>
          <wp:wrapNone/>
          <wp:docPr id="1313436095" name="Grafik 1313436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0440" cy="62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DDD">
      <w:rPr>
        <w:rFonts w:ascii="Prata" w:hAnsi="Prata"/>
        <w:b/>
        <w:bCs/>
        <w:noProof/>
        <w:color w:val="565655"/>
        <w:spacing w:val="10"/>
        <w:sz w:val="36"/>
        <w:szCs w:val="36"/>
        <w:u w:val="single"/>
      </w:rPr>
      <w:drawing>
        <wp:anchor distT="0" distB="0" distL="114300" distR="114300" simplePos="0" relativeHeight="251660288" behindDoc="0" locked="0" layoutInCell="1" allowOverlap="1" wp14:anchorId="6393F8B1" wp14:editId="7706AC3A">
          <wp:simplePos x="0" y="0"/>
          <wp:positionH relativeFrom="margin">
            <wp:posOffset>4136390</wp:posOffset>
          </wp:positionH>
          <wp:positionV relativeFrom="paragraph">
            <wp:posOffset>-47625</wp:posOffset>
          </wp:positionV>
          <wp:extent cx="981075" cy="1020445"/>
          <wp:effectExtent l="0" t="0" r="9525" b="8255"/>
          <wp:wrapNone/>
          <wp:docPr id="1383857447" name="Grafik 1383857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81075" cy="1020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0B6C2" w14:textId="28819614" w:rsidR="00D314B4" w:rsidRPr="00980B82" w:rsidRDefault="00441F7D" w:rsidP="00F40C26">
    <w:pPr>
      <w:pStyle w:val="Kopfzeile"/>
      <w:spacing w:before="240"/>
      <w:rPr>
        <w:rFonts w:ascii="Arial" w:hAnsi="Arial" w:cs="Arial"/>
        <w:b/>
        <w:bCs/>
        <w:sz w:val="28"/>
        <w:szCs w:val="28"/>
      </w:rPr>
    </w:pPr>
    <w:r w:rsidRPr="00042DDD">
      <w:rPr>
        <w:rFonts w:ascii="Prata" w:hAnsi="Prata"/>
        <w:b/>
        <w:bCs/>
        <w:noProof/>
        <w:color w:val="565655"/>
        <w:spacing w:val="10"/>
        <w:sz w:val="36"/>
        <w:szCs w:val="36"/>
        <w:u w:val="single"/>
      </w:rPr>
      <w:drawing>
        <wp:anchor distT="0" distB="0" distL="114300" distR="114300" simplePos="0" relativeHeight="251661312" behindDoc="0" locked="0" layoutInCell="1" allowOverlap="1" wp14:anchorId="666B329E" wp14:editId="5DCBC6C5">
          <wp:simplePos x="0" y="0"/>
          <wp:positionH relativeFrom="margin">
            <wp:posOffset>5309870</wp:posOffset>
          </wp:positionH>
          <wp:positionV relativeFrom="paragraph">
            <wp:posOffset>474345</wp:posOffset>
          </wp:positionV>
          <wp:extent cx="788670" cy="312420"/>
          <wp:effectExtent l="0" t="0" r="0" b="0"/>
          <wp:wrapNone/>
          <wp:docPr id="2090244614" name="Grafik 209024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71441" name="Grafik 119657144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8867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51F" w:rsidRPr="00980B82">
      <w:rPr>
        <w:rFonts w:ascii="Arial" w:hAnsi="Arial" w:cs="Arial"/>
        <w:b/>
        <w:bCs/>
        <w:sz w:val="28"/>
        <w:szCs w:val="28"/>
      </w:rPr>
      <w:t>AZuR-</w:t>
    </w:r>
    <w:r w:rsidR="00C67C6C" w:rsidRPr="00980B82">
      <w:rPr>
        <w:rFonts w:ascii="Arial" w:hAnsi="Arial" w:cs="Arial"/>
        <w:b/>
        <w:bCs/>
        <w:sz w:val="28"/>
        <w:szCs w:val="28"/>
      </w:rPr>
      <w:t>Pressemitteilung</w:t>
    </w:r>
    <w:r w:rsidR="00B73F9A" w:rsidRPr="00980B82">
      <w:rPr>
        <w:rFonts w:ascii="Arial" w:hAnsi="Arial" w:cs="Arial"/>
        <w:b/>
        <w:bCs/>
        <w:sz w:val="28"/>
        <w:szCs w:val="28"/>
      </w:rPr>
      <w:t xml:space="preserve"> </w:t>
    </w:r>
    <w:r w:rsidR="00980B82">
      <w:rPr>
        <w:rFonts w:ascii="Arial" w:hAnsi="Arial" w:cs="Arial"/>
        <w:b/>
        <w:bCs/>
        <w:sz w:val="28"/>
        <w:szCs w:val="28"/>
      </w:rPr>
      <w:br/>
    </w:r>
    <w:r>
      <w:rPr>
        <w:rFonts w:ascii="Arial" w:hAnsi="Arial" w:cs="Arial"/>
        <w:b/>
        <w:bCs/>
        <w:sz w:val="24"/>
        <w:szCs w:val="24"/>
      </w:rPr>
      <w:t>Runderneuerungsgipfel Günzburg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C7C09"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44AE9C8A" wp14:editId="79B83039">
          <wp:simplePos x="0" y="0"/>
          <wp:positionH relativeFrom="margin">
            <wp:posOffset>-511258</wp:posOffset>
          </wp:positionH>
          <wp:positionV relativeFrom="margin">
            <wp:posOffset>-2049532</wp:posOffset>
          </wp:positionV>
          <wp:extent cx="6765290" cy="10104755"/>
          <wp:effectExtent l="0" t="0" r="0" b="0"/>
          <wp:wrapNone/>
          <wp:docPr id="920893960" name="Grafik 92089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F3B0B53"/>
    <w:multiLevelType w:val="hybridMultilevel"/>
    <w:tmpl w:val="22A459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EC010A"/>
    <w:multiLevelType w:val="hybridMultilevel"/>
    <w:tmpl w:val="A47490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A9B6A98"/>
    <w:multiLevelType w:val="hybridMultilevel"/>
    <w:tmpl w:val="5290ED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A361B5D"/>
    <w:multiLevelType w:val="hybridMultilevel"/>
    <w:tmpl w:val="F7E0FE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642997608">
    <w:abstractNumId w:val="0"/>
  </w:num>
  <w:num w:numId="2" w16cid:durableId="719061299">
    <w:abstractNumId w:val="5"/>
  </w:num>
  <w:num w:numId="3" w16cid:durableId="89545707">
    <w:abstractNumId w:val="3"/>
  </w:num>
  <w:num w:numId="4" w16cid:durableId="2119832760">
    <w:abstractNumId w:val="1"/>
  </w:num>
  <w:num w:numId="5" w16cid:durableId="331834899">
    <w:abstractNumId w:val="4"/>
  </w:num>
  <w:num w:numId="6" w16cid:durableId="1238871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01F"/>
    <w:rsid w:val="000032BA"/>
    <w:rsid w:val="0000357D"/>
    <w:rsid w:val="00003948"/>
    <w:rsid w:val="00003FDF"/>
    <w:rsid w:val="00005631"/>
    <w:rsid w:val="0000715F"/>
    <w:rsid w:val="000103B5"/>
    <w:rsid w:val="000127BD"/>
    <w:rsid w:val="00014C90"/>
    <w:rsid w:val="0001590F"/>
    <w:rsid w:val="000243D5"/>
    <w:rsid w:val="0002463A"/>
    <w:rsid w:val="000359B3"/>
    <w:rsid w:val="00036B11"/>
    <w:rsid w:val="0003779B"/>
    <w:rsid w:val="000405D1"/>
    <w:rsid w:val="00044C86"/>
    <w:rsid w:val="000516CA"/>
    <w:rsid w:val="00060621"/>
    <w:rsid w:val="00062BC9"/>
    <w:rsid w:val="0006390B"/>
    <w:rsid w:val="0006645A"/>
    <w:rsid w:val="00072021"/>
    <w:rsid w:val="00074ABD"/>
    <w:rsid w:val="00075F1F"/>
    <w:rsid w:val="00090988"/>
    <w:rsid w:val="000A1A8F"/>
    <w:rsid w:val="000A2E07"/>
    <w:rsid w:val="000A42CE"/>
    <w:rsid w:val="000A4F49"/>
    <w:rsid w:val="000B0AB7"/>
    <w:rsid w:val="000B491C"/>
    <w:rsid w:val="000B5AEE"/>
    <w:rsid w:val="000B6D2A"/>
    <w:rsid w:val="000B6E45"/>
    <w:rsid w:val="000B718D"/>
    <w:rsid w:val="000B77C2"/>
    <w:rsid w:val="000C006B"/>
    <w:rsid w:val="000C5BC9"/>
    <w:rsid w:val="000D124F"/>
    <w:rsid w:val="000D1CB2"/>
    <w:rsid w:val="000D4A1B"/>
    <w:rsid w:val="000D527C"/>
    <w:rsid w:val="000D5C3A"/>
    <w:rsid w:val="000E37ED"/>
    <w:rsid w:val="000E3A12"/>
    <w:rsid w:val="000E46DA"/>
    <w:rsid w:val="000E47D0"/>
    <w:rsid w:val="000F02A0"/>
    <w:rsid w:val="000F2CF0"/>
    <w:rsid w:val="000F3008"/>
    <w:rsid w:val="000F3B7E"/>
    <w:rsid w:val="000F4929"/>
    <w:rsid w:val="000F4CB5"/>
    <w:rsid w:val="000F65B1"/>
    <w:rsid w:val="000F7A9C"/>
    <w:rsid w:val="000F7FDC"/>
    <w:rsid w:val="0010052F"/>
    <w:rsid w:val="0010198D"/>
    <w:rsid w:val="001043BD"/>
    <w:rsid w:val="00105E65"/>
    <w:rsid w:val="00113560"/>
    <w:rsid w:val="001155BF"/>
    <w:rsid w:val="00115B20"/>
    <w:rsid w:val="00115FFF"/>
    <w:rsid w:val="00124823"/>
    <w:rsid w:val="00125DF3"/>
    <w:rsid w:val="00136668"/>
    <w:rsid w:val="0013675E"/>
    <w:rsid w:val="00136ACA"/>
    <w:rsid w:val="001443A6"/>
    <w:rsid w:val="00144F0C"/>
    <w:rsid w:val="00145950"/>
    <w:rsid w:val="001461AB"/>
    <w:rsid w:val="00146CAF"/>
    <w:rsid w:val="00146FDE"/>
    <w:rsid w:val="00150083"/>
    <w:rsid w:val="0015151F"/>
    <w:rsid w:val="0015657D"/>
    <w:rsid w:val="00161840"/>
    <w:rsid w:val="0016330A"/>
    <w:rsid w:val="001637F3"/>
    <w:rsid w:val="00164B70"/>
    <w:rsid w:val="00165933"/>
    <w:rsid w:val="00165A94"/>
    <w:rsid w:val="00165CC6"/>
    <w:rsid w:val="00165DEA"/>
    <w:rsid w:val="00170494"/>
    <w:rsid w:val="00171EF0"/>
    <w:rsid w:val="00172406"/>
    <w:rsid w:val="001742ED"/>
    <w:rsid w:val="001772A0"/>
    <w:rsid w:val="00180403"/>
    <w:rsid w:val="00186BAB"/>
    <w:rsid w:val="00187764"/>
    <w:rsid w:val="00193A8B"/>
    <w:rsid w:val="00193EDD"/>
    <w:rsid w:val="001A5C25"/>
    <w:rsid w:val="001A5DE3"/>
    <w:rsid w:val="001B12F6"/>
    <w:rsid w:val="001B75BA"/>
    <w:rsid w:val="001C02C4"/>
    <w:rsid w:val="001C088F"/>
    <w:rsid w:val="001D0274"/>
    <w:rsid w:val="001D117D"/>
    <w:rsid w:val="001E0B84"/>
    <w:rsid w:val="001E1EDA"/>
    <w:rsid w:val="001F2B1E"/>
    <w:rsid w:val="001F6434"/>
    <w:rsid w:val="002056C0"/>
    <w:rsid w:val="0020712A"/>
    <w:rsid w:val="002125B5"/>
    <w:rsid w:val="00213717"/>
    <w:rsid w:val="00215FB0"/>
    <w:rsid w:val="00217641"/>
    <w:rsid w:val="002251A5"/>
    <w:rsid w:val="00225204"/>
    <w:rsid w:val="00235482"/>
    <w:rsid w:val="00240B11"/>
    <w:rsid w:val="00244CB7"/>
    <w:rsid w:val="00251024"/>
    <w:rsid w:val="002513AD"/>
    <w:rsid w:val="00251AB8"/>
    <w:rsid w:val="002601DE"/>
    <w:rsid w:val="002614E5"/>
    <w:rsid w:val="00272446"/>
    <w:rsid w:val="00275760"/>
    <w:rsid w:val="002764B9"/>
    <w:rsid w:val="00281331"/>
    <w:rsid w:val="0028637B"/>
    <w:rsid w:val="00287A3A"/>
    <w:rsid w:val="00293D4C"/>
    <w:rsid w:val="00293DED"/>
    <w:rsid w:val="00293F3E"/>
    <w:rsid w:val="00294968"/>
    <w:rsid w:val="00296057"/>
    <w:rsid w:val="002A07B0"/>
    <w:rsid w:val="002A2ACF"/>
    <w:rsid w:val="002A32A3"/>
    <w:rsid w:val="002A5A18"/>
    <w:rsid w:val="002A6D48"/>
    <w:rsid w:val="002A7BBC"/>
    <w:rsid w:val="002B221D"/>
    <w:rsid w:val="002B336C"/>
    <w:rsid w:val="002B50B8"/>
    <w:rsid w:val="002C460A"/>
    <w:rsid w:val="002C5C7C"/>
    <w:rsid w:val="002C7636"/>
    <w:rsid w:val="002D2FB1"/>
    <w:rsid w:val="002E04A6"/>
    <w:rsid w:val="002E318A"/>
    <w:rsid w:val="002E3B0C"/>
    <w:rsid w:val="002E5807"/>
    <w:rsid w:val="002E64DF"/>
    <w:rsid w:val="002E792D"/>
    <w:rsid w:val="002E7CAC"/>
    <w:rsid w:val="002E7DEB"/>
    <w:rsid w:val="002F6236"/>
    <w:rsid w:val="002F7F06"/>
    <w:rsid w:val="003041BD"/>
    <w:rsid w:val="00304977"/>
    <w:rsid w:val="00305A93"/>
    <w:rsid w:val="00305EEC"/>
    <w:rsid w:val="003118CF"/>
    <w:rsid w:val="00314AFF"/>
    <w:rsid w:val="00315562"/>
    <w:rsid w:val="00320772"/>
    <w:rsid w:val="00320AB7"/>
    <w:rsid w:val="00322120"/>
    <w:rsid w:val="003246F5"/>
    <w:rsid w:val="00324C64"/>
    <w:rsid w:val="003275CF"/>
    <w:rsid w:val="0033089D"/>
    <w:rsid w:val="003308D0"/>
    <w:rsid w:val="003321CD"/>
    <w:rsid w:val="00340D6A"/>
    <w:rsid w:val="00342350"/>
    <w:rsid w:val="0034340E"/>
    <w:rsid w:val="003444DF"/>
    <w:rsid w:val="00346ED3"/>
    <w:rsid w:val="00355516"/>
    <w:rsid w:val="003706F9"/>
    <w:rsid w:val="00370B1D"/>
    <w:rsid w:val="00374922"/>
    <w:rsid w:val="0037685E"/>
    <w:rsid w:val="00376999"/>
    <w:rsid w:val="00376D97"/>
    <w:rsid w:val="0038256B"/>
    <w:rsid w:val="00384C16"/>
    <w:rsid w:val="00385666"/>
    <w:rsid w:val="00385ADB"/>
    <w:rsid w:val="00385AE0"/>
    <w:rsid w:val="0039276F"/>
    <w:rsid w:val="00394BE4"/>
    <w:rsid w:val="00395CF0"/>
    <w:rsid w:val="003A151A"/>
    <w:rsid w:val="003A2471"/>
    <w:rsid w:val="003A35E3"/>
    <w:rsid w:val="003A7190"/>
    <w:rsid w:val="003A7F88"/>
    <w:rsid w:val="003B2801"/>
    <w:rsid w:val="003B2C54"/>
    <w:rsid w:val="003B2F1B"/>
    <w:rsid w:val="003B2FDC"/>
    <w:rsid w:val="003B4775"/>
    <w:rsid w:val="003C4015"/>
    <w:rsid w:val="003C67E7"/>
    <w:rsid w:val="003D2956"/>
    <w:rsid w:val="003D6B8A"/>
    <w:rsid w:val="003F5A4B"/>
    <w:rsid w:val="00401EFD"/>
    <w:rsid w:val="004025B0"/>
    <w:rsid w:val="00402732"/>
    <w:rsid w:val="00404C77"/>
    <w:rsid w:val="00407223"/>
    <w:rsid w:val="00407B2D"/>
    <w:rsid w:val="0041714E"/>
    <w:rsid w:val="0042548F"/>
    <w:rsid w:val="00430BE5"/>
    <w:rsid w:val="00431731"/>
    <w:rsid w:val="00432178"/>
    <w:rsid w:val="00435430"/>
    <w:rsid w:val="00441B8B"/>
    <w:rsid w:val="00441F30"/>
    <w:rsid w:val="00441F7D"/>
    <w:rsid w:val="0044706E"/>
    <w:rsid w:val="0044787B"/>
    <w:rsid w:val="00447A69"/>
    <w:rsid w:val="00450AB7"/>
    <w:rsid w:val="00455118"/>
    <w:rsid w:val="004602CA"/>
    <w:rsid w:val="004625FB"/>
    <w:rsid w:val="00465553"/>
    <w:rsid w:val="00466E5C"/>
    <w:rsid w:val="0047164F"/>
    <w:rsid w:val="00472C33"/>
    <w:rsid w:val="00473FEF"/>
    <w:rsid w:val="00474AE4"/>
    <w:rsid w:val="0047609E"/>
    <w:rsid w:val="00477BA3"/>
    <w:rsid w:val="004817E6"/>
    <w:rsid w:val="0048635E"/>
    <w:rsid w:val="0049325D"/>
    <w:rsid w:val="0049435D"/>
    <w:rsid w:val="00495939"/>
    <w:rsid w:val="004963D8"/>
    <w:rsid w:val="0049710F"/>
    <w:rsid w:val="004979B3"/>
    <w:rsid w:val="004A0C2A"/>
    <w:rsid w:val="004A0D7C"/>
    <w:rsid w:val="004A3EB4"/>
    <w:rsid w:val="004A6585"/>
    <w:rsid w:val="004A7034"/>
    <w:rsid w:val="004B0EFB"/>
    <w:rsid w:val="004B4108"/>
    <w:rsid w:val="004C3951"/>
    <w:rsid w:val="004C5067"/>
    <w:rsid w:val="004C594A"/>
    <w:rsid w:val="004D21CA"/>
    <w:rsid w:val="004D2EC8"/>
    <w:rsid w:val="004E24A2"/>
    <w:rsid w:val="004E6832"/>
    <w:rsid w:val="004F26D7"/>
    <w:rsid w:val="004F2A64"/>
    <w:rsid w:val="004F6A06"/>
    <w:rsid w:val="00504E40"/>
    <w:rsid w:val="00514624"/>
    <w:rsid w:val="005214EE"/>
    <w:rsid w:val="00521D20"/>
    <w:rsid w:val="00525010"/>
    <w:rsid w:val="0052528D"/>
    <w:rsid w:val="00525311"/>
    <w:rsid w:val="00531B1E"/>
    <w:rsid w:val="00533734"/>
    <w:rsid w:val="005354C1"/>
    <w:rsid w:val="00536763"/>
    <w:rsid w:val="00537894"/>
    <w:rsid w:val="00541396"/>
    <w:rsid w:val="0054239B"/>
    <w:rsid w:val="00547143"/>
    <w:rsid w:val="00547E55"/>
    <w:rsid w:val="00550EAC"/>
    <w:rsid w:val="005528B7"/>
    <w:rsid w:val="0055605A"/>
    <w:rsid w:val="00562833"/>
    <w:rsid w:val="00563954"/>
    <w:rsid w:val="00566F34"/>
    <w:rsid w:val="005672FF"/>
    <w:rsid w:val="00570565"/>
    <w:rsid w:val="00571533"/>
    <w:rsid w:val="005743B9"/>
    <w:rsid w:val="0058045E"/>
    <w:rsid w:val="0058061E"/>
    <w:rsid w:val="00580DFC"/>
    <w:rsid w:val="00583548"/>
    <w:rsid w:val="00583C14"/>
    <w:rsid w:val="005868ED"/>
    <w:rsid w:val="00586E6A"/>
    <w:rsid w:val="00593823"/>
    <w:rsid w:val="00594C6C"/>
    <w:rsid w:val="0059682D"/>
    <w:rsid w:val="00597E07"/>
    <w:rsid w:val="005A2E66"/>
    <w:rsid w:val="005A4091"/>
    <w:rsid w:val="005A6600"/>
    <w:rsid w:val="005B0422"/>
    <w:rsid w:val="005B262D"/>
    <w:rsid w:val="005B50EB"/>
    <w:rsid w:val="005C2F91"/>
    <w:rsid w:val="005C5F11"/>
    <w:rsid w:val="005C65DE"/>
    <w:rsid w:val="005D193F"/>
    <w:rsid w:val="005D4497"/>
    <w:rsid w:val="005D6ADD"/>
    <w:rsid w:val="005D6DA6"/>
    <w:rsid w:val="005E26A2"/>
    <w:rsid w:val="005E26A4"/>
    <w:rsid w:val="005E3730"/>
    <w:rsid w:val="005E5431"/>
    <w:rsid w:val="005E5F4E"/>
    <w:rsid w:val="005F0897"/>
    <w:rsid w:val="005F46A0"/>
    <w:rsid w:val="005F4B03"/>
    <w:rsid w:val="00602EE9"/>
    <w:rsid w:val="006032C4"/>
    <w:rsid w:val="0060471A"/>
    <w:rsid w:val="0060741B"/>
    <w:rsid w:val="00610EC3"/>
    <w:rsid w:val="00611711"/>
    <w:rsid w:val="00613C7A"/>
    <w:rsid w:val="00623141"/>
    <w:rsid w:val="00623EC8"/>
    <w:rsid w:val="00624106"/>
    <w:rsid w:val="00624D8A"/>
    <w:rsid w:val="00630873"/>
    <w:rsid w:val="006356E9"/>
    <w:rsid w:val="00653D01"/>
    <w:rsid w:val="00654B2B"/>
    <w:rsid w:val="00655C2A"/>
    <w:rsid w:val="006608DB"/>
    <w:rsid w:val="00660B55"/>
    <w:rsid w:val="006632EE"/>
    <w:rsid w:val="006659FE"/>
    <w:rsid w:val="00667319"/>
    <w:rsid w:val="0067121C"/>
    <w:rsid w:val="0067414C"/>
    <w:rsid w:val="006842C2"/>
    <w:rsid w:val="00686F7B"/>
    <w:rsid w:val="00692288"/>
    <w:rsid w:val="006947E8"/>
    <w:rsid w:val="00695A05"/>
    <w:rsid w:val="00697119"/>
    <w:rsid w:val="006A1024"/>
    <w:rsid w:val="006A4DC8"/>
    <w:rsid w:val="006A6411"/>
    <w:rsid w:val="006A76B5"/>
    <w:rsid w:val="006A7C3B"/>
    <w:rsid w:val="006B01D4"/>
    <w:rsid w:val="006B3739"/>
    <w:rsid w:val="006C0FC1"/>
    <w:rsid w:val="006C4C2A"/>
    <w:rsid w:val="006D18BF"/>
    <w:rsid w:val="006D3237"/>
    <w:rsid w:val="006D5A0C"/>
    <w:rsid w:val="006E120C"/>
    <w:rsid w:val="006E52EC"/>
    <w:rsid w:val="006E77F1"/>
    <w:rsid w:val="006F1A7D"/>
    <w:rsid w:val="006F3FCD"/>
    <w:rsid w:val="006F532C"/>
    <w:rsid w:val="006F71EC"/>
    <w:rsid w:val="006F7CF9"/>
    <w:rsid w:val="0070006E"/>
    <w:rsid w:val="00705AFB"/>
    <w:rsid w:val="00711E6F"/>
    <w:rsid w:val="00711F9B"/>
    <w:rsid w:val="007130C0"/>
    <w:rsid w:val="0071316D"/>
    <w:rsid w:val="007170C6"/>
    <w:rsid w:val="00717950"/>
    <w:rsid w:val="007243DC"/>
    <w:rsid w:val="007300FA"/>
    <w:rsid w:val="00730296"/>
    <w:rsid w:val="007315C9"/>
    <w:rsid w:val="00734985"/>
    <w:rsid w:val="00743513"/>
    <w:rsid w:val="007453EA"/>
    <w:rsid w:val="00747A79"/>
    <w:rsid w:val="007511C5"/>
    <w:rsid w:val="0075613C"/>
    <w:rsid w:val="00760023"/>
    <w:rsid w:val="00762CAB"/>
    <w:rsid w:val="007644A9"/>
    <w:rsid w:val="00771302"/>
    <w:rsid w:val="007713E3"/>
    <w:rsid w:val="00771DDB"/>
    <w:rsid w:val="007764D1"/>
    <w:rsid w:val="00776663"/>
    <w:rsid w:val="007775D8"/>
    <w:rsid w:val="00780729"/>
    <w:rsid w:val="0078103F"/>
    <w:rsid w:val="007819C6"/>
    <w:rsid w:val="007854BD"/>
    <w:rsid w:val="007931A3"/>
    <w:rsid w:val="00793329"/>
    <w:rsid w:val="00794346"/>
    <w:rsid w:val="0079588F"/>
    <w:rsid w:val="00797EDA"/>
    <w:rsid w:val="007A351F"/>
    <w:rsid w:val="007A39B9"/>
    <w:rsid w:val="007A58ED"/>
    <w:rsid w:val="007B3F23"/>
    <w:rsid w:val="007C1BE7"/>
    <w:rsid w:val="007C3AD2"/>
    <w:rsid w:val="007D04B1"/>
    <w:rsid w:val="007D7F48"/>
    <w:rsid w:val="007E219B"/>
    <w:rsid w:val="007E3A00"/>
    <w:rsid w:val="007F0186"/>
    <w:rsid w:val="007F03A5"/>
    <w:rsid w:val="007F0DDD"/>
    <w:rsid w:val="007F1A97"/>
    <w:rsid w:val="007F3CE3"/>
    <w:rsid w:val="0080352E"/>
    <w:rsid w:val="00812264"/>
    <w:rsid w:val="008212F6"/>
    <w:rsid w:val="008235FD"/>
    <w:rsid w:val="00825D04"/>
    <w:rsid w:val="008279FA"/>
    <w:rsid w:val="00834486"/>
    <w:rsid w:val="00846496"/>
    <w:rsid w:val="008520FA"/>
    <w:rsid w:val="00857284"/>
    <w:rsid w:val="00863CEE"/>
    <w:rsid w:val="00867017"/>
    <w:rsid w:val="00871620"/>
    <w:rsid w:val="0087358D"/>
    <w:rsid w:val="00873E30"/>
    <w:rsid w:val="0088006B"/>
    <w:rsid w:val="00881006"/>
    <w:rsid w:val="00885478"/>
    <w:rsid w:val="00886AD5"/>
    <w:rsid w:val="00890D44"/>
    <w:rsid w:val="008916C0"/>
    <w:rsid w:val="00892B31"/>
    <w:rsid w:val="0089383F"/>
    <w:rsid w:val="008A170F"/>
    <w:rsid w:val="008A46BF"/>
    <w:rsid w:val="008A4BAE"/>
    <w:rsid w:val="008A6053"/>
    <w:rsid w:val="008A6C16"/>
    <w:rsid w:val="008B2E57"/>
    <w:rsid w:val="008B3B55"/>
    <w:rsid w:val="008C2436"/>
    <w:rsid w:val="008C3A8A"/>
    <w:rsid w:val="008C5049"/>
    <w:rsid w:val="008C67D5"/>
    <w:rsid w:val="008C6C54"/>
    <w:rsid w:val="008D09EF"/>
    <w:rsid w:val="008D27A7"/>
    <w:rsid w:val="008D3518"/>
    <w:rsid w:val="008D572E"/>
    <w:rsid w:val="008D745B"/>
    <w:rsid w:val="008E4085"/>
    <w:rsid w:val="008E436A"/>
    <w:rsid w:val="008E74E4"/>
    <w:rsid w:val="008E7DFF"/>
    <w:rsid w:val="008F102E"/>
    <w:rsid w:val="008F1655"/>
    <w:rsid w:val="008F72E6"/>
    <w:rsid w:val="00905FC5"/>
    <w:rsid w:val="00920EEC"/>
    <w:rsid w:val="00923F8F"/>
    <w:rsid w:val="0092416A"/>
    <w:rsid w:val="00927F85"/>
    <w:rsid w:val="00931F57"/>
    <w:rsid w:val="009351AC"/>
    <w:rsid w:val="00942FEE"/>
    <w:rsid w:val="0094686D"/>
    <w:rsid w:val="00951300"/>
    <w:rsid w:val="0095194D"/>
    <w:rsid w:val="009531F1"/>
    <w:rsid w:val="00954824"/>
    <w:rsid w:val="009614D1"/>
    <w:rsid w:val="00972989"/>
    <w:rsid w:val="00976824"/>
    <w:rsid w:val="00980040"/>
    <w:rsid w:val="00980B82"/>
    <w:rsid w:val="00981212"/>
    <w:rsid w:val="009874EB"/>
    <w:rsid w:val="00987E8B"/>
    <w:rsid w:val="00991378"/>
    <w:rsid w:val="0099769D"/>
    <w:rsid w:val="00997828"/>
    <w:rsid w:val="00997CFA"/>
    <w:rsid w:val="009B0BD9"/>
    <w:rsid w:val="009B17EA"/>
    <w:rsid w:val="009B2B5A"/>
    <w:rsid w:val="009B4832"/>
    <w:rsid w:val="009B692F"/>
    <w:rsid w:val="009C1D51"/>
    <w:rsid w:val="009C3B0D"/>
    <w:rsid w:val="009C4143"/>
    <w:rsid w:val="009C464D"/>
    <w:rsid w:val="009D16F9"/>
    <w:rsid w:val="009D1B7A"/>
    <w:rsid w:val="009D7BC5"/>
    <w:rsid w:val="009E033C"/>
    <w:rsid w:val="009E0700"/>
    <w:rsid w:val="009E1AF7"/>
    <w:rsid w:val="009E513F"/>
    <w:rsid w:val="009E7F55"/>
    <w:rsid w:val="009F0846"/>
    <w:rsid w:val="009F2F79"/>
    <w:rsid w:val="00A01D93"/>
    <w:rsid w:val="00A02460"/>
    <w:rsid w:val="00A031F5"/>
    <w:rsid w:val="00A042B6"/>
    <w:rsid w:val="00A04AA3"/>
    <w:rsid w:val="00A050CF"/>
    <w:rsid w:val="00A136B5"/>
    <w:rsid w:val="00A1443F"/>
    <w:rsid w:val="00A14E7C"/>
    <w:rsid w:val="00A20A41"/>
    <w:rsid w:val="00A20BD9"/>
    <w:rsid w:val="00A25ADF"/>
    <w:rsid w:val="00A27CD8"/>
    <w:rsid w:val="00A35206"/>
    <w:rsid w:val="00A36B13"/>
    <w:rsid w:val="00A375EE"/>
    <w:rsid w:val="00A37E65"/>
    <w:rsid w:val="00A42D11"/>
    <w:rsid w:val="00A4376C"/>
    <w:rsid w:val="00A45E56"/>
    <w:rsid w:val="00A507F7"/>
    <w:rsid w:val="00A53E4F"/>
    <w:rsid w:val="00A5779A"/>
    <w:rsid w:val="00A57BCD"/>
    <w:rsid w:val="00A609D4"/>
    <w:rsid w:val="00A653EB"/>
    <w:rsid w:val="00A65AF1"/>
    <w:rsid w:val="00A70154"/>
    <w:rsid w:val="00A73359"/>
    <w:rsid w:val="00A77861"/>
    <w:rsid w:val="00A804AD"/>
    <w:rsid w:val="00A80CEF"/>
    <w:rsid w:val="00A82278"/>
    <w:rsid w:val="00A830BF"/>
    <w:rsid w:val="00A846DD"/>
    <w:rsid w:val="00A8508A"/>
    <w:rsid w:val="00A872FB"/>
    <w:rsid w:val="00A90E0D"/>
    <w:rsid w:val="00A92194"/>
    <w:rsid w:val="00A924D0"/>
    <w:rsid w:val="00A94071"/>
    <w:rsid w:val="00A94872"/>
    <w:rsid w:val="00A97B5F"/>
    <w:rsid w:val="00AA4CE9"/>
    <w:rsid w:val="00AB02DD"/>
    <w:rsid w:val="00AB1BB1"/>
    <w:rsid w:val="00AB2A3B"/>
    <w:rsid w:val="00AB4FBC"/>
    <w:rsid w:val="00AB672D"/>
    <w:rsid w:val="00AB7B30"/>
    <w:rsid w:val="00AC11A9"/>
    <w:rsid w:val="00AC4507"/>
    <w:rsid w:val="00AC7D8D"/>
    <w:rsid w:val="00AD4485"/>
    <w:rsid w:val="00AD70B3"/>
    <w:rsid w:val="00AD7C06"/>
    <w:rsid w:val="00B000D2"/>
    <w:rsid w:val="00B00B95"/>
    <w:rsid w:val="00B02124"/>
    <w:rsid w:val="00B0333E"/>
    <w:rsid w:val="00B075A5"/>
    <w:rsid w:val="00B07C14"/>
    <w:rsid w:val="00B109BA"/>
    <w:rsid w:val="00B15CE1"/>
    <w:rsid w:val="00B17C34"/>
    <w:rsid w:val="00B233A2"/>
    <w:rsid w:val="00B23EF5"/>
    <w:rsid w:val="00B2577A"/>
    <w:rsid w:val="00B27798"/>
    <w:rsid w:val="00B312A0"/>
    <w:rsid w:val="00B317B2"/>
    <w:rsid w:val="00B3748E"/>
    <w:rsid w:val="00B42274"/>
    <w:rsid w:val="00B45825"/>
    <w:rsid w:val="00B5087D"/>
    <w:rsid w:val="00B51760"/>
    <w:rsid w:val="00B52598"/>
    <w:rsid w:val="00B655FB"/>
    <w:rsid w:val="00B660C4"/>
    <w:rsid w:val="00B73F9A"/>
    <w:rsid w:val="00B7516C"/>
    <w:rsid w:val="00B81037"/>
    <w:rsid w:val="00B81991"/>
    <w:rsid w:val="00B827DB"/>
    <w:rsid w:val="00B91D6B"/>
    <w:rsid w:val="00B937CE"/>
    <w:rsid w:val="00B95533"/>
    <w:rsid w:val="00B95827"/>
    <w:rsid w:val="00B966DB"/>
    <w:rsid w:val="00B96FC7"/>
    <w:rsid w:val="00B974D9"/>
    <w:rsid w:val="00B97A00"/>
    <w:rsid w:val="00B97E0E"/>
    <w:rsid w:val="00BA0300"/>
    <w:rsid w:val="00BA2911"/>
    <w:rsid w:val="00BA4EC9"/>
    <w:rsid w:val="00BA6411"/>
    <w:rsid w:val="00BA7742"/>
    <w:rsid w:val="00BB77D8"/>
    <w:rsid w:val="00BC27FF"/>
    <w:rsid w:val="00BC4A17"/>
    <w:rsid w:val="00BC6366"/>
    <w:rsid w:val="00BD145C"/>
    <w:rsid w:val="00BE347B"/>
    <w:rsid w:val="00BE467A"/>
    <w:rsid w:val="00BE4CF8"/>
    <w:rsid w:val="00BE7AB0"/>
    <w:rsid w:val="00BF114C"/>
    <w:rsid w:val="00BF19B2"/>
    <w:rsid w:val="00C0094A"/>
    <w:rsid w:val="00C034CE"/>
    <w:rsid w:val="00C04EFF"/>
    <w:rsid w:val="00C1102E"/>
    <w:rsid w:val="00C11FCD"/>
    <w:rsid w:val="00C123F8"/>
    <w:rsid w:val="00C16B37"/>
    <w:rsid w:val="00C17729"/>
    <w:rsid w:val="00C17B6F"/>
    <w:rsid w:val="00C205A9"/>
    <w:rsid w:val="00C26E59"/>
    <w:rsid w:val="00C27679"/>
    <w:rsid w:val="00C32980"/>
    <w:rsid w:val="00C32F6A"/>
    <w:rsid w:val="00C403CC"/>
    <w:rsid w:val="00C432FA"/>
    <w:rsid w:val="00C43422"/>
    <w:rsid w:val="00C504F8"/>
    <w:rsid w:val="00C52A6C"/>
    <w:rsid w:val="00C55904"/>
    <w:rsid w:val="00C61182"/>
    <w:rsid w:val="00C64822"/>
    <w:rsid w:val="00C64BE5"/>
    <w:rsid w:val="00C65FAB"/>
    <w:rsid w:val="00C67AE0"/>
    <w:rsid w:val="00C67C07"/>
    <w:rsid w:val="00C67C6C"/>
    <w:rsid w:val="00C706E1"/>
    <w:rsid w:val="00C710A5"/>
    <w:rsid w:val="00C752B5"/>
    <w:rsid w:val="00C829B8"/>
    <w:rsid w:val="00C92F5D"/>
    <w:rsid w:val="00C93769"/>
    <w:rsid w:val="00C93DEC"/>
    <w:rsid w:val="00C94179"/>
    <w:rsid w:val="00CA05E7"/>
    <w:rsid w:val="00CA798B"/>
    <w:rsid w:val="00CB2762"/>
    <w:rsid w:val="00CB5B43"/>
    <w:rsid w:val="00CB6C6C"/>
    <w:rsid w:val="00CC1A00"/>
    <w:rsid w:val="00CC2A89"/>
    <w:rsid w:val="00CC3DE6"/>
    <w:rsid w:val="00CC5B56"/>
    <w:rsid w:val="00CC701F"/>
    <w:rsid w:val="00CC70F6"/>
    <w:rsid w:val="00CD635C"/>
    <w:rsid w:val="00CE09CD"/>
    <w:rsid w:val="00CE308F"/>
    <w:rsid w:val="00CE325A"/>
    <w:rsid w:val="00CE6EC6"/>
    <w:rsid w:val="00CF27AC"/>
    <w:rsid w:val="00CF2B8A"/>
    <w:rsid w:val="00CF508A"/>
    <w:rsid w:val="00D00543"/>
    <w:rsid w:val="00D0079C"/>
    <w:rsid w:val="00D04200"/>
    <w:rsid w:val="00D04FE1"/>
    <w:rsid w:val="00D05FF6"/>
    <w:rsid w:val="00D066FB"/>
    <w:rsid w:val="00D06A08"/>
    <w:rsid w:val="00D07426"/>
    <w:rsid w:val="00D11983"/>
    <w:rsid w:val="00D12A6A"/>
    <w:rsid w:val="00D13764"/>
    <w:rsid w:val="00D25A36"/>
    <w:rsid w:val="00D314B4"/>
    <w:rsid w:val="00D32E1C"/>
    <w:rsid w:val="00D3411E"/>
    <w:rsid w:val="00D345AA"/>
    <w:rsid w:val="00D3522E"/>
    <w:rsid w:val="00D40397"/>
    <w:rsid w:val="00D40BDA"/>
    <w:rsid w:val="00D43BB1"/>
    <w:rsid w:val="00D44287"/>
    <w:rsid w:val="00D4769F"/>
    <w:rsid w:val="00D47C3B"/>
    <w:rsid w:val="00D505A8"/>
    <w:rsid w:val="00D50930"/>
    <w:rsid w:val="00D51C9E"/>
    <w:rsid w:val="00D530DB"/>
    <w:rsid w:val="00D574AA"/>
    <w:rsid w:val="00D5782C"/>
    <w:rsid w:val="00D57B8B"/>
    <w:rsid w:val="00D60C26"/>
    <w:rsid w:val="00D7023F"/>
    <w:rsid w:val="00D72F11"/>
    <w:rsid w:val="00D72F89"/>
    <w:rsid w:val="00D75012"/>
    <w:rsid w:val="00D753C3"/>
    <w:rsid w:val="00D77017"/>
    <w:rsid w:val="00D7711F"/>
    <w:rsid w:val="00D77CA1"/>
    <w:rsid w:val="00D83093"/>
    <w:rsid w:val="00D843FF"/>
    <w:rsid w:val="00D870F9"/>
    <w:rsid w:val="00D9588F"/>
    <w:rsid w:val="00D975E9"/>
    <w:rsid w:val="00DA4AFF"/>
    <w:rsid w:val="00DB132F"/>
    <w:rsid w:val="00DB1855"/>
    <w:rsid w:val="00DB61FE"/>
    <w:rsid w:val="00DB6CDA"/>
    <w:rsid w:val="00DC03A2"/>
    <w:rsid w:val="00DC15F4"/>
    <w:rsid w:val="00DC1F9F"/>
    <w:rsid w:val="00DC2DA9"/>
    <w:rsid w:val="00DC4E9C"/>
    <w:rsid w:val="00DC644E"/>
    <w:rsid w:val="00DC6B99"/>
    <w:rsid w:val="00DC7DC9"/>
    <w:rsid w:val="00DD1FDA"/>
    <w:rsid w:val="00DD3C9E"/>
    <w:rsid w:val="00DD448A"/>
    <w:rsid w:val="00DD5891"/>
    <w:rsid w:val="00DD723E"/>
    <w:rsid w:val="00DE6371"/>
    <w:rsid w:val="00DF04BD"/>
    <w:rsid w:val="00DF0998"/>
    <w:rsid w:val="00DF1218"/>
    <w:rsid w:val="00DF30DD"/>
    <w:rsid w:val="00DF3902"/>
    <w:rsid w:val="00DF4D37"/>
    <w:rsid w:val="00E00043"/>
    <w:rsid w:val="00E000D4"/>
    <w:rsid w:val="00E00947"/>
    <w:rsid w:val="00E063A7"/>
    <w:rsid w:val="00E10462"/>
    <w:rsid w:val="00E119F5"/>
    <w:rsid w:val="00E14B0C"/>
    <w:rsid w:val="00E153C5"/>
    <w:rsid w:val="00E1756A"/>
    <w:rsid w:val="00E209E0"/>
    <w:rsid w:val="00E217ED"/>
    <w:rsid w:val="00E26C74"/>
    <w:rsid w:val="00E27782"/>
    <w:rsid w:val="00E302F1"/>
    <w:rsid w:val="00E30AC0"/>
    <w:rsid w:val="00E31125"/>
    <w:rsid w:val="00E3231B"/>
    <w:rsid w:val="00E33098"/>
    <w:rsid w:val="00E3786C"/>
    <w:rsid w:val="00E37F92"/>
    <w:rsid w:val="00E40161"/>
    <w:rsid w:val="00E402FE"/>
    <w:rsid w:val="00E41A17"/>
    <w:rsid w:val="00E473D5"/>
    <w:rsid w:val="00E55D5D"/>
    <w:rsid w:val="00E6248D"/>
    <w:rsid w:val="00E6280A"/>
    <w:rsid w:val="00E7528A"/>
    <w:rsid w:val="00E828F3"/>
    <w:rsid w:val="00E84C0D"/>
    <w:rsid w:val="00E9040C"/>
    <w:rsid w:val="00E9061F"/>
    <w:rsid w:val="00E929CC"/>
    <w:rsid w:val="00E9345E"/>
    <w:rsid w:val="00E9489B"/>
    <w:rsid w:val="00E94C34"/>
    <w:rsid w:val="00E94C49"/>
    <w:rsid w:val="00E950FD"/>
    <w:rsid w:val="00E95F79"/>
    <w:rsid w:val="00E96703"/>
    <w:rsid w:val="00EA29E4"/>
    <w:rsid w:val="00EA63A7"/>
    <w:rsid w:val="00EA7A29"/>
    <w:rsid w:val="00EA7AEB"/>
    <w:rsid w:val="00EB44BE"/>
    <w:rsid w:val="00EB51E7"/>
    <w:rsid w:val="00EC22C6"/>
    <w:rsid w:val="00ED08F1"/>
    <w:rsid w:val="00ED0C3F"/>
    <w:rsid w:val="00ED2858"/>
    <w:rsid w:val="00EE0A5C"/>
    <w:rsid w:val="00EE2041"/>
    <w:rsid w:val="00EE71AB"/>
    <w:rsid w:val="00EF0078"/>
    <w:rsid w:val="00EF07A1"/>
    <w:rsid w:val="00EF08C9"/>
    <w:rsid w:val="00EF1B5A"/>
    <w:rsid w:val="00EF2B11"/>
    <w:rsid w:val="00EF2DF3"/>
    <w:rsid w:val="00EF4650"/>
    <w:rsid w:val="00F00E6D"/>
    <w:rsid w:val="00F0103C"/>
    <w:rsid w:val="00F03AA7"/>
    <w:rsid w:val="00F05090"/>
    <w:rsid w:val="00F11026"/>
    <w:rsid w:val="00F11AEB"/>
    <w:rsid w:val="00F215A3"/>
    <w:rsid w:val="00F22EF9"/>
    <w:rsid w:val="00F23809"/>
    <w:rsid w:val="00F25982"/>
    <w:rsid w:val="00F2641D"/>
    <w:rsid w:val="00F26654"/>
    <w:rsid w:val="00F34194"/>
    <w:rsid w:val="00F3545F"/>
    <w:rsid w:val="00F37B11"/>
    <w:rsid w:val="00F408C8"/>
    <w:rsid w:val="00F40C26"/>
    <w:rsid w:val="00F41FA3"/>
    <w:rsid w:val="00F46B2F"/>
    <w:rsid w:val="00F474CF"/>
    <w:rsid w:val="00F53485"/>
    <w:rsid w:val="00F53835"/>
    <w:rsid w:val="00F56D9D"/>
    <w:rsid w:val="00F60851"/>
    <w:rsid w:val="00F63872"/>
    <w:rsid w:val="00F64052"/>
    <w:rsid w:val="00F64196"/>
    <w:rsid w:val="00F64686"/>
    <w:rsid w:val="00F65200"/>
    <w:rsid w:val="00F65FDB"/>
    <w:rsid w:val="00F702FF"/>
    <w:rsid w:val="00F70893"/>
    <w:rsid w:val="00F7549B"/>
    <w:rsid w:val="00F75DD2"/>
    <w:rsid w:val="00F7653B"/>
    <w:rsid w:val="00F833B1"/>
    <w:rsid w:val="00F86B2C"/>
    <w:rsid w:val="00F87E6A"/>
    <w:rsid w:val="00F907A6"/>
    <w:rsid w:val="00F90C99"/>
    <w:rsid w:val="00F945CB"/>
    <w:rsid w:val="00F97D93"/>
    <w:rsid w:val="00FA0C0B"/>
    <w:rsid w:val="00FA1232"/>
    <w:rsid w:val="00FA4194"/>
    <w:rsid w:val="00FA4C8B"/>
    <w:rsid w:val="00FA4F98"/>
    <w:rsid w:val="00FA7A67"/>
    <w:rsid w:val="00FB062B"/>
    <w:rsid w:val="00FB2550"/>
    <w:rsid w:val="00FB5E5A"/>
    <w:rsid w:val="00FB629A"/>
    <w:rsid w:val="00FB76CB"/>
    <w:rsid w:val="00FB78D8"/>
    <w:rsid w:val="00FC050C"/>
    <w:rsid w:val="00FC12C8"/>
    <w:rsid w:val="00FC13CA"/>
    <w:rsid w:val="00FC366E"/>
    <w:rsid w:val="00FC5393"/>
    <w:rsid w:val="00FC5A54"/>
    <w:rsid w:val="00FC62DB"/>
    <w:rsid w:val="00FD0655"/>
    <w:rsid w:val="00FD19C1"/>
    <w:rsid w:val="00FD3D67"/>
    <w:rsid w:val="00FD3F55"/>
    <w:rsid w:val="00FD40AB"/>
    <w:rsid w:val="00FD44C9"/>
    <w:rsid w:val="00FE14B0"/>
    <w:rsid w:val="00FE2C1D"/>
    <w:rsid w:val="00FE4A30"/>
    <w:rsid w:val="00FF00DE"/>
    <w:rsid w:val="00FF1D4B"/>
    <w:rsid w:val="00FF214F"/>
    <w:rsid w:val="00FF37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7FDA81D7"/>
  <w15:docId w15:val="{DAD089CC-0C84-4E27-AB23-11DE778E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C7636"/>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 w:type="paragraph" w:styleId="StandardWeb">
    <w:name w:val="Normal (Web)"/>
    <w:basedOn w:val="Standard"/>
    <w:uiPriority w:val="99"/>
    <w:unhideWhenUsed/>
    <w:rsid w:val="00D00543"/>
    <w:pPr>
      <w:spacing w:before="100" w:beforeAutospacing="1" w:after="100" w:afterAutospacing="1" w:line="240" w:lineRule="auto"/>
    </w:pPr>
    <w:rPr>
      <w:rFonts w:eastAsiaTheme="minorHAnsi" w:cs="Calibri"/>
      <w:lang w:eastAsia="de-DE"/>
    </w:rPr>
  </w:style>
  <w:style w:type="paragraph" w:styleId="NurText">
    <w:name w:val="Plain Text"/>
    <w:basedOn w:val="Standard"/>
    <w:link w:val="NurTextZchn"/>
    <w:uiPriority w:val="99"/>
    <w:semiHidden/>
    <w:unhideWhenUsed/>
    <w:rsid w:val="00717950"/>
    <w:pPr>
      <w:spacing w:after="0" w:line="240" w:lineRule="auto"/>
    </w:pPr>
    <w:rPr>
      <w:rFonts w:ascii="Verdana" w:eastAsia="Times New Roman" w:hAnsi="Verdana" w:cs="Calibri"/>
      <w:color w:val="000000" w:themeColor="text1"/>
      <w:sz w:val="20"/>
      <w:szCs w:val="21"/>
      <w:lang w:eastAsia="de-DE"/>
    </w:rPr>
  </w:style>
  <w:style w:type="character" w:customStyle="1" w:styleId="NurTextZchn">
    <w:name w:val="Nur Text Zchn"/>
    <w:basedOn w:val="Absatz-Standardschriftart"/>
    <w:link w:val="NurText"/>
    <w:uiPriority w:val="99"/>
    <w:semiHidden/>
    <w:rsid w:val="00717950"/>
    <w:rPr>
      <w:rFonts w:ascii="Verdana" w:eastAsia="Times New Roman" w:hAnsi="Verdana" w:cs="Calibri"/>
      <w:color w:val="000000" w:themeColor="text1"/>
      <w:sz w:val="20"/>
      <w:szCs w:val="21"/>
      <w:lang w:eastAsia="de-DE"/>
    </w:rPr>
  </w:style>
  <w:style w:type="character" w:styleId="Kommentarzeichen">
    <w:name w:val="annotation reference"/>
    <w:basedOn w:val="Absatz-Standardschriftart"/>
    <w:uiPriority w:val="99"/>
    <w:semiHidden/>
    <w:unhideWhenUsed/>
    <w:rsid w:val="00DC2DA9"/>
    <w:rPr>
      <w:sz w:val="16"/>
      <w:szCs w:val="16"/>
    </w:rPr>
  </w:style>
  <w:style w:type="paragraph" w:styleId="Kommentartext">
    <w:name w:val="annotation text"/>
    <w:basedOn w:val="Standard"/>
    <w:link w:val="KommentartextZchn"/>
    <w:uiPriority w:val="99"/>
    <w:semiHidden/>
    <w:unhideWhenUsed/>
    <w:rsid w:val="00DC2DA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2DA9"/>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DC2DA9"/>
    <w:rPr>
      <w:b/>
      <w:bCs/>
    </w:rPr>
  </w:style>
  <w:style w:type="character" w:customStyle="1" w:styleId="KommentarthemaZchn">
    <w:name w:val="Kommentarthema Zchn"/>
    <w:basedOn w:val="KommentartextZchn"/>
    <w:link w:val="Kommentarthema"/>
    <w:uiPriority w:val="99"/>
    <w:semiHidden/>
    <w:rsid w:val="00DC2DA9"/>
    <w:rPr>
      <w:rFonts w:ascii="Calibri" w:eastAsia="Calibri" w:hAnsi="Calibri" w:cs="Times New Roman"/>
      <w:b/>
      <w:bCs/>
      <w:sz w:val="20"/>
      <w:szCs w:val="20"/>
    </w:rPr>
  </w:style>
  <w:style w:type="paragraph" w:styleId="Textkrper">
    <w:name w:val="Body Text"/>
    <w:basedOn w:val="Standard"/>
    <w:link w:val="TextkrperZchn"/>
    <w:uiPriority w:val="1"/>
    <w:qFormat/>
    <w:rsid w:val="00DC2DA9"/>
    <w:pPr>
      <w:widowControl w:val="0"/>
      <w:autoSpaceDE w:val="0"/>
      <w:autoSpaceDN w:val="0"/>
      <w:adjustRightInd w:val="0"/>
      <w:spacing w:after="0" w:line="240" w:lineRule="auto"/>
      <w:ind w:left="116"/>
    </w:pPr>
    <w:rPr>
      <w:rFonts w:eastAsia="Times New Roman" w:cs="Calibri"/>
      <w:sz w:val="24"/>
      <w:szCs w:val="24"/>
      <w:lang w:eastAsia="de-DE"/>
    </w:rPr>
  </w:style>
  <w:style w:type="character" w:customStyle="1" w:styleId="TextkrperZchn">
    <w:name w:val="Textkörper Zchn"/>
    <w:basedOn w:val="Absatz-Standardschriftart"/>
    <w:link w:val="Textkrper"/>
    <w:uiPriority w:val="1"/>
    <w:rsid w:val="00DC2DA9"/>
    <w:rPr>
      <w:rFonts w:ascii="Calibri" w:eastAsia="Times New Roman" w:hAnsi="Calibri" w:cs="Calibri"/>
      <w:sz w:val="24"/>
      <w:szCs w:val="24"/>
      <w:lang w:eastAsia="de-DE"/>
    </w:rPr>
  </w:style>
  <w:style w:type="paragraph" w:styleId="berarbeitung">
    <w:name w:val="Revision"/>
    <w:hidden/>
    <w:uiPriority w:val="99"/>
    <w:semiHidden/>
    <w:rsid w:val="00DD723E"/>
    <w:pPr>
      <w:spacing w:after="0" w:line="240" w:lineRule="auto"/>
    </w:pPr>
    <w:rPr>
      <w:rFonts w:ascii="Calibri" w:eastAsia="Calibri" w:hAnsi="Calibri" w:cs="Times New Roman"/>
    </w:rPr>
  </w:style>
  <w:style w:type="paragraph" w:styleId="Listenabsatz">
    <w:name w:val="List Paragraph"/>
    <w:basedOn w:val="Standard"/>
    <w:uiPriority w:val="34"/>
    <w:qFormat/>
    <w:rsid w:val="00B525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26354">
      <w:bodyDiv w:val="1"/>
      <w:marLeft w:val="0"/>
      <w:marRight w:val="0"/>
      <w:marTop w:val="0"/>
      <w:marBottom w:val="0"/>
      <w:divBdr>
        <w:top w:val="none" w:sz="0" w:space="0" w:color="auto"/>
        <w:left w:val="none" w:sz="0" w:space="0" w:color="auto"/>
        <w:bottom w:val="none" w:sz="0" w:space="0" w:color="auto"/>
        <w:right w:val="none" w:sz="0" w:space="0" w:color="auto"/>
      </w:divBdr>
    </w:div>
    <w:div w:id="121728450">
      <w:bodyDiv w:val="1"/>
      <w:marLeft w:val="0"/>
      <w:marRight w:val="0"/>
      <w:marTop w:val="0"/>
      <w:marBottom w:val="0"/>
      <w:divBdr>
        <w:top w:val="none" w:sz="0" w:space="0" w:color="auto"/>
        <w:left w:val="none" w:sz="0" w:space="0" w:color="auto"/>
        <w:bottom w:val="none" w:sz="0" w:space="0" w:color="auto"/>
        <w:right w:val="none" w:sz="0" w:space="0" w:color="auto"/>
      </w:divBdr>
    </w:div>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236980916">
      <w:bodyDiv w:val="1"/>
      <w:marLeft w:val="0"/>
      <w:marRight w:val="0"/>
      <w:marTop w:val="0"/>
      <w:marBottom w:val="0"/>
      <w:divBdr>
        <w:top w:val="none" w:sz="0" w:space="0" w:color="auto"/>
        <w:left w:val="none" w:sz="0" w:space="0" w:color="auto"/>
        <w:bottom w:val="none" w:sz="0" w:space="0" w:color="auto"/>
        <w:right w:val="none" w:sz="0" w:space="0" w:color="auto"/>
      </w:divBdr>
    </w:div>
    <w:div w:id="365761372">
      <w:bodyDiv w:val="1"/>
      <w:marLeft w:val="0"/>
      <w:marRight w:val="0"/>
      <w:marTop w:val="0"/>
      <w:marBottom w:val="0"/>
      <w:divBdr>
        <w:top w:val="none" w:sz="0" w:space="0" w:color="auto"/>
        <w:left w:val="none" w:sz="0" w:space="0" w:color="auto"/>
        <w:bottom w:val="none" w:sz="0" w:space="0" w:color="auto"/>
        <w:right w:val="none" w:sz="0" w:space="0" w:color="auto"/>
      </w:divBdr>
    </w:div>
    <w:div w:id="545147560">
      <w:bodyDiv w:val="1"/>
      <w:marLeft w:val="0"/>
      <w:marRight w:val="0"/>
      <w:marTop w:val="0"/>
      <w:marBottom w:val="0"/>
      <w:divBdr>
        <w:top w:val="none" w:sz="0" w:space="0" w:color="auto"/>
        <w:left w:val="none" w:sz="0" w:space="0" w:color="auto"/>
        <w:bottom w:val="none" w:sz="0" w:space="0" w:color="auto"/>
        <w:right w:val="none" w:sz="0" w:space="0" w:color="auto"/>
      </w:divBdr>
    </w:div>
    <w:div w:id="578910538">
      <w:bodyDiv w:val="1"/>
      <w:marLeft w:val="0"/>
      <w:marRight w:val="0"/>
      <w:marTop w:val="0"/>
      <w:marBottom w:val="0"/>
      <w:divBdr>
        <w:top w:val="none" w:sz="0" w:space="0" w:color="auto"/>
        <w:left w:val="none" w:sz="0" w:space="0" w:color="auto"/>
        <w:bottom w:val="none" w:sz="0" w:space="0" w:color="auto"/>
        <w:right w:val="none" w:sz="0" w:space="0" w:color="auto"/>
      </w:divBdr>
    </w:div>
    <w:div w:id="655300373">
      <w:bodyDiv w:val="1"/>
      <w:marLeft w:val="0"/>
      <w:marRight w:val="0"/>
      <w:marTop w:val="0"/>
      <w:marBottom w:val="0"/>
      <w:divBdr>
        <w:top w:val="none" w:sz="0" w:space="0" w:color="auto"/>
        <w:left w:val="none" w:sz="0" w:space="0" w:color="auto"/>
        <w:bottom w:val="none" w:sz="0" w:space="0" w:color="auto"/>
        <w:right w:val="none" w:sz="0" w:space="0" w:color="auto"/>
      </w:divBdr>
    </w:div>
    <w:div w:id="685405768">
      <w:bodyDiv w:val="1"/>
      <w:marLeft w:val="0"/>
      <w:marRight w:val="0"/>
      <w:marTop w:val="0"/>
      <w:marBottom w:val="0"/>
      <w:divBdr>
        <w:top w:val="none" w:sz="0" w:space="0" w:color="auto"/>
        <w:left w:val="none" w:sz="0" w:space="0" w:color="auto"/>
        <w:bottom w:val="none" w:sz="0" w:space="0" w:color="auto"/>
        <w:right w:val="none" w:sz="0" w:space="0" w:color="auto"/>
      </w:divBdr>
    </w:div>
    <w:div w:id="725838175">
      <w:bodyDiv w:val="1"/>
      <w:marLeft w:val="0"/>
      <w:marRight w:val="0"/>
      <w:marTop w:val="0"/>
      <w:marBottom w:val="0"/>
      <w:divBdr>
        <w:top w:val="none" w:sz="0" w:space="0" w:color="auto"/>
        <w:left w:val="none" w:sz="0" w:space="0" w:color="auto"/>
        <w:bottom w:val="none" w:sz="0" w:space="0" w:color="auto"/>
        <w:right w:val="none" w:sz="0" w:space="0" w:color="auto"/>
      </w:divBdr>
    </w:div>
    <w:div w:id="808744962">
      <w:bodyDiv w:val="1"/>
      <w:marLeft w:val="0"/>
      <w:marRight w:val="0"/>
      <w:marTop w:val="0"/>
      <w:marBottom w:val="0"/>
      <w:divBdr>
        <w:top w:val="none" w:sz="0" w:space="0" w:color="auto"/>
        <w:left w:val="none" w:sz="0" w:space="0" w:color="auto"/>
        <w:bottom w:val="none" w:sz="0" w:space="0" w:color="auto"/>
        <w:right w:val="none" w:sz="0" w:space="0" w:color="auto"/>
      </w:divBdr>
    </w:div>
    <w:div w:id="824124283">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963345782">
      <w:bodyDiv w:val="1"/>
      <w:marLeft w:val="0"/>
      <w:marRight w:val="0"/>
      <w:marTop w:val="0"/>
      <w:marBottom w:val="0"/>
      <w:divBdr>
        <w:top w:val="none" w:sz="0" w:space="0" w:color="auto"/>
        <w:left w:val="none" w:sz="0" w:space="0" w:color="auto"/>
        <w:bottom w:val="none" w:sz="0" w:space="0" w:color="auto"/>
        <w:right w:val="none" w:sz="0" w:space="0" w:color="auto"/>
      </w:divBdr>
    </w:div>
    <w:div w:id="1344671304">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27327556">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641573939">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 w:id="212318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zur-netzwerk.de/einladung-zum-1-azur-runderneuerungsgipfel-am-8-oktober-2024-in-guenzburg/" TargetMode="External"/><Relationship Id="rId13" Type="http://schemas.openxmlformats.org/officeDocument/2006/relationships/hyperlink" Target="Am%208.%20Oktober%202024%20findet%20in%20G&#252;nzburg%20der%20erste%20AZuR-Runderneuerungsgipfel%20statt%20&#8211;%20ein%20einzigartiges%20Event,%20das%20Fachleute%20und%20Entscheider%20der%20Reifenbranche%20zusammenbringt,%20um%20gemeinsam%20die%20Weichen%20f&#252;r%20eine%20nachhaltigere%20Zukunft%20zu%20stellen."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g-w.net"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c.guth@c-g-w.ne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azur-netzwerk.de" TargetMode="Externa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9130D-1B7F-4903-9BBD-DA9B527BB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954</Words>
  <Characters>6013</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Brock-Konzen</dc:creator>
  <cp:keywords/>
  <dc:description/>
  <cp:lastModifiedBy>André Kleinsorgen</cp:lastModifiedBy>
  <cp:revision>10</cp:revision>
  <cp:lastPrinted>2024-07-30T08:32:00Z</cp:lastPrinted>
  <dcterms:created xsi:type="dcterms:W3CDTF">2024-08-20T08:29:00Z</dcterms:created>
  <dcterms:modified xsi:type="dcterms:W3CDTF">2024-08-23T09:30:00Z</dcterms:modified>
</cp:coreProperties>
</file>