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C90B" w14:textId="3D0F25BE" w:rsidR="00F91C11" w:rsidRDefault="00F91C11" w:rsidP="00415011">
      <w:pPr>
        <w:spacing w:after="120" w:line="271" w:lineRule="auto"/>
        <w:rPr>
          <w:rFonts w:ascii="Arial" w:hAnsi="Arial" w:cs="Arial"/>
          <w:b/>
          <w:sz w:val="28"/>
          <w:szCs w:val="28"/>
          <w:lang w:eastAsia="de-DE"/>
        </w:rPr>
      </w:pPr>
      <w:bookmarkStart w:id="0" w:name="_Hlk115272014"/>
      <w:r>
        <w:rPr>
          <w:rFonts w:ascii="Arial" w:hAnsi="Arial" w:cs="Arial"/>
          <w:b/>
          <w:sz w:val="28"/>
          <w:szCs w:val="28"/>
          <w:lang w:eastAsia="de-DE"/>
        </w:rPr>
        <w:t>Frische wissenschaftliche Impulse für AZuR</w:t>
      </w:r>
      <w:r>
        <w:rPr>
          <w:rFonts w:ascii="Arial" w:hAnsi="Arial" w:cs="Arial"/>
          <w:b/>
          <w:sz w:val="28"/>
          <w:szCs w:val="28"/>
          <w:lang w:eastAsia="de-DE"/>
        </w:rPr>
        <w:br/>
        <w:t>von der Hochschule Osnabrück</w:t>
      </w:r>
    </w:p>
    <w:bookmarkEnd w:id="0"/>
    <w:p w14:paraId="14885CAA" w14:textId="4B9459D0" w:rsidR="00B60444" w:rsidRPr="00B60444" w:rsidRDefault="00E26C74" w:rsidP="00F91C11">
      <w:pPr>
        <w:spacing w:after="120" w:line="271" w:lineRule="auto"/>
        <w:rPr>
          <w:rFonts w:ascii="Arial" w:hAnsi="Arial" w:cs="Arial"/>
          <w:b/>
          <w:lang w:eastAsia="de-DE"/>
        </w:rPr>
      </w:pPr>
      <w:r w:rsidRPr="00B60444">
        <w:rPr>
          <w:rFonts w:ascii="Arial" w:hAnsi="Arial" w:cs="Arial"/>
          <w:b/>
          <w:lang w:eastAsia="de-DE"/>
        </w:rPr>
        <w:t>Willich</w:t>
      </w:r>
      <w:r w:rsidR="005672FF" w:rsidRPr="00B60444">
        <w:rPr>
          <w:rFonts w:ascii="Arial" w:hAnsi="Arial" w:cs="Arial"/>
          <w:b/>
          <w:lang w:eastAsia="de-DE"/>
        </w:rPr>
        <w:t>/</w:t>
      </w:r>
      <w:r w:rsidR="00B60444" w:rsidRPr="00B60444">
        <w:rPr>
          <w:rFonts w:ascii="Arial" w:hAnsi="Arial" w:cs="Arial"/>
          <w:b/>
          <w:lang w:eastAsia="de-DE"/>
        </w:rPr>
        <w:t>Osnabrück</w:t>
      </w:r>
      <w:r w:rsidR="005672FF" w:rsidRPr="00B60444">
        <w:rPr>
          <w:rFonts w:ascii="Arial" w:hAnsi="Arial" w:cs="Arial"/>
          <w:b/>
          <w:lang w:eastAsia="de-DE"/>
        </w:rPr>
        <w:t>,</w:t>
      </w:r>
      <w:r w:rsidRPr="00B60444">
        <w:rPr>
          <w:rFonts w:ascii="Arial" w:hAnsi="Arial" w:cs="Arial"/>
          <w:b/>
          <w:lang w:eastAsia="de-DE"/>
        </w:rPr>
        <w:t xml:space="preserve"> </w:t>
      </w:r>
      <w:r w:rsidR="00415011" w:rsidRPr="00B60444">
        <w:rPr>
          <w:rFonts w:ascii="Arial" w:hAnsi="Arial" w:cs="Arial"/>
          <w:b/>
          <w:lang w:eastAsia="de-DE"/>
        </w:rPr>
        <w:t>0</w:t>
      </w:r>
      <w:r w:rsidR="0004503B">
        <w:rPr>
          <w:rFonts w:ascii="Arial" w:hAnsi="Arial" w:cs="Arial"/>
          <w:b/>
          <w:lang w:eastAsia="de-DE"/>
        </w:rPr>
        <w:t>8</w:t>
      </w:r>
      <w:r w:rsidRPr="00B60444">
        <w:rPr>
          <w:rFonts w:ascii="Arial" w:hAnsi="Arial" w:cs="Arial"/>
          <w:b/>
          <w:lang w:eastAsia="de-DE"/>
        </w:rPr>
        <w:t xml:space="preserve">. </w:t>
      </w:r>
      <w:r w:rsidR="00415011" w:rsidRPr="00B60444">
        <w:rPr>
          <w:rFonts w:ascii="Arial" w:hAnsi="Arial" w:cs="Arial"/>
          <w:b/>
          <w:lang w:eastAsia="de-DE"/>
        </w:rPr>
        <w:t>Februar</w:t>
      </w:r>
      <w:r w:rsidRPr="00B60444">
        <w:rPr>
          <w:rFonts w:ascii="Arial" w:hAnsi="Arial" w:cs="Arial"/>
          <w:b/>
          <w:lang w:eastAsia="de-DE"/>
        </w:rPr>
        <w:t xml:space="preserve"> 202</w:t>
      </w:r>
      <w:r w:rsidR="00415011" w:rsidRPr="00B60444">
        <w:rPr>
          <w:rFonts w:ascii="Arial" w:hAnsi="Arial" w:cs="Arial"/>
          <w:b/>
          <w:lang w:eastAsia="de-DE"/>
        </w:rPr>
        <w:t>3</w:t>
      </w:r>
      <w:r w:rsidRPr="00B60444">
        <w:rPr>
          <w:rFonts w:ascii="Arial" w:hAnsi="Arial" w:cs="Arial"/>
          <w:b/>
          <w:lang w:eastAsia="de-DE"/>
        </w:rPr>
        <w:t>.</w:t>
      </w:r>
      <w:r w:rsidR="00415011" w:rsidRPr="00B60444">
        <w:rPr>
          <w:rFonts w:ascii="Arial" w:hAnsi="Arial" w:cs="Arial"/>
          <w:b/>
          <w:lang w:eastAsia="de-DE"/>
        </w:rPr>
        <w:t xml:space="preserve"> </w:t>
      </w:r>
      <w:r w:rsidR="00F91C11" w:rsidRPr="00B60444">
        <w:rPr>
          <w:rFonts w:ascii="Arial" w:hAnsi="Arial" w:cs="Arial"/>
          <w:b/>
          <w:lang w:eastAsia="de-DE"/>
        </w:rPr>
        <w:t xml:space="preserve">Universitäten kommt im AZuR-Netzwerk eine besondere Bedeutung zu. Sie liefern mit wissenschaftlich fundierten Studien und Forschungen wertvolle Impulse für die Reifen-Kreislaufwirtschaft der Zukunft. Die Hochschule Osnabrück </w:t>
      </w:r>
      <w:r w:rsidR="00F91C11" w:rsidRPr="00B60444">
        <w:rPr>
          <w:rFonts w:ascii="Arial" w:hAnsi="Arial" w:cs="Arial"/>
          <w:b/>
        </w:rPr>
        <w:t xml:space="preserve">ist bereits der zehnte AZuR-Partner aus dem Bereich Forschung/Wissenschaft. </w:t>
      </w:r>
      <w:r w:rsidR="00B60444" w:rsidRPr="00B60444">
        <w:rPr>
          <w:rFonts w:ascii="Arial" w:hAnsi="Arial" w:cs="Arial"/>
          <w:b/>
        </w:rPr>
        <w:t xml:space="preserve">Forschende der Hochschule befassen sich </w:t>
      </w:r>
      <w:r w:rsidR="00CB6180">
        <w:rPr>
          <w:rFonts w:ascii="Arial" w:hAnsi="Arial" w:cs="Arial"/>
          <w:b/>
        </w:rPr>
        <w:t xml:space="preserve">unter anderem </w:t>
      </w:r>
      <w:r w:rsidR="00B60444" w:rsidRPr="00B60444">
        <w:rPr>
          <w:rFonts w:ascii="Arial" w:hAnsi="Arial" w:cs="Arial"/>
          <w:b/>
        </w:rPr>
        <w:t xml:space="preserve">mit dem Recyceln von </w:t>
      </w:r>
      <w:r w:rsidR="00B60444">
        <w:rPr>
          <w:rFonts w:ascii="Arial" w:hAnsi="Arial" w:cs="Arial"/>
          <w:b/>
        </w:rPr>
        <w:t>Kautschuk</w:t>
      </w:r>
      <w:r w:rsidR="00B60444" w:rsidRPr="00B60444">
        <w:rPr>
          <w:rFonts w:ascii="Arial" w:hAnsi="Arial" w:cs="Arial"/>
          <w:b/>
        </w:rPr>
        <w:t>abfällen</w:t>
      </w:r>
      <w:r w:rsidR="00B60444">
        <w:rPr>
          <w:rFonts w:ascii="Arial" w:hAnsi="Arial" w:cs="Arial"/>
          <w:b/>
        </w:rPr>
        <w:t>.</w:t>
      </w:r>
      <w:r w:rsidR="00B60444" w:rsidRPr="00B60444">
        <w:rPr>
          <w:rFonts w:ascii="Arial" w:hAnsi="Arial" w:cs="Arial"/>
          <w:b/>
        </w:rPr>
        <w:t xml:space="preserve"> </w:t>
      </w:r>
      <w:r w:rsidR="00F91C11" w:rsidRPr="00B60444">
        <w:rPr>
          <w:rFonts w:ascii="Arial" w:hAnsi="Arial" w:cs="Arial"/>
          <w:b/>
        </w:rPr>
        <w:t>AZuR-Netzwerkkoordinatorin Christina Guth freut sich „</w:t>
      </w:r>
      <w:r w:rsidR="00CB6180" w:rsidRPr="00CB6180">
        <w:rPr>
          <w:rFonts w:ascii="Arial" w:hAnsi="Arial" w:cs="Arial"/>
          <w:b/>
        </w:rPr>
        <w:t>auf die konstruktive Zusammenarbeit mit dem Laborbereich Energiesysteme und Prozesstechnik der Hochschule Osnabrück. Prof.in Dr. Carmen-Simona Jordan von der Fakultät Management, Kultur und Technik (MKT) am Campus Lingen vertritt den Fachbereich Chemie und Chemische Prozesstechnik und hat sich in unserem Netzwerk bereits engagiert.</w:t>
      </w:r>
      <w:r w:rsidR="00F91C11" w:rsidRPr="00B60444">
        <w:rPr>
          <w:rFonts w:ascii="Arial" w:hAnsi="Arial" w:cs="Arial"/>
          <w:b/>
        </w:rPr>
        <w:t xml:space="preserve">“    </w:t>
      </w:r>
    </w:p>
    <w:p w14:paraId="02125EC4" w14:textId="48A7A982" w:rsidR="00B60444" w:rsidRDefault="00B60444" w:rsidP="00B60444">
      <w:pPr>
        <w:spacing w:after="120" w:line="271" w:lineRule="auto"/>
        <w:rPr>
          <w:rFonts w:ascii="Arial" w:hAnsi="Arial" w:cs="Arial"/>
        </w:rPr>
      </w:pPr>
      <w:r w:rsidRPr="00B60444">
        <w:rPr>
          <w:rFonts w:ascii="Arial" w:hAnsi="Arial" w:cs="Arial"/>
        </w:rPr>
        <w:t xml:space="preserve">Als größte und leistungsstärkste Hochschule für angewandte Wissenschaften in Niedersachsen </w:t>
      </w:r>
      <w:r>
        <w:rPr>
          <w:rFonts w:ascii="Arial" w:hAnsi="Arial" w:cs="Arial"/>
        </w:rPr>
        <w:t>stößt die Hochschule Osnabrück</w:t>
      </w:r>
      <w:r w:rsidRPr="00B60444">
        <w:rPr>
          <w:rFonts w:ascii="Arial" w:hAnsi="Arial" w:cs="Arial"/>
        </w:rPr>
        <w:t xml:space="preserve"> vor Ort und weltweit positive Veränderungen an und befähig</w:t>
      </w:r>
      <w:r>
        <w:rPr>
          <w:rFonts w:ascii="Arial" w:hAnsi="Arial" w:cs="Arial"/>
        </w:rPr>
        <w:t>t</w:t>
      </w:r>
      <w:r w:rsidRPr="00B60444">
        <w:rPr>
          <w:rFonts w:ascii="Arial" w:hAnsi="Arial" w:cs="Arial"/>
        </w:rPr>
        <w:t xml:space="preserve"> </w:t>
      </w:r>
      <w:r>
        <w:rPr>
          <w:rFonts w:ascii="Arial" w:hAnsi="Arial" w:cs="Arial"/>
        </w:rPr>
        <w:t>ihre</w:t>
      </w:r>
      <w:r w:rsidRPr="00B60444">
        <w:rPr>
          <w:rFonts w:ascii="Arial" w:hAnsi="Arial" w:cs="Arial"/>
        </w:rPr>
        <w:t xml:space="preserve"> Studierenden, diese Veränderungen </w:t>
      </w:r>
      <w:r>
        <w:rPr>
          <w:rFonts w:ascii="Arial" w:hAnsi="Arial" w:cs="Arial"/>
        </w:rPr>
        <w:t xml:space="preserve">aktiv mit </w:t>
      </w:r>
      <w:r w:rsidRPr="00B60444">
        <w:rPr>
          <w:rFonts w:ascii="Arial" w:hAnsi="Arial" w:cs="Arial"/>
        </w:rPr>
        <w:t>zu gestalten.</w:t>
      </w:r>
      <w:r>
        <w:rPr>
          <w:rFonts w:ascii="Arial" w:hAnsi="Arial" w:cs="Arial"/>
        </w:rPr>
        <w:t xml:space="preserve"> </w:t>
      </w:r>
      <w:r w:rsidRPr="00B60444">
        <w:rPr>
          <w:rFonts w:ascii="Arial" w:hAnsi="Arial" w:cs="Arial"/>
        </w:rPr>
        <w:t xml:space="preserve">Im Laborbereich Energiesysteme und Prozesstechnik werden die wissenschaftlichen Grundlagen der Energiesysteme sowie der Energie-, Verfahrenstechnik und Chemie zusammengeführt. </w:t>
      </w:r>
    </w:p>
    <w:p w14:paraId="1941CB9A" w14:textId="389371A8" w:rsidR="00922D02" w:rsidRPr="00922D02" w:rsidRDefault="00922D02" w:rsidP="00B60444">
      <w:pPr>
        <w:spacing w:after="120" w:line="271" w:lineRule="auto"/>
        <w:rPr>
          <w:rFonts w:ascii="Arial" w:hAnsi="Arial" w:cs="Arial"/>
          <w:b/>
          <w:bCs/>
        </w:rPr>
      </w:pPr>
      <w:r w:rsidRPr="00922D02">
        <w:rPr>
          <w:rFonts w:ascii="Arial" w:hAnsi="Arial" w:cs="Arial"/>
          <w:b/>
          <w:bCs/>
        </w:rPr>
        <w:t>Zentrale Zukunftsthemen im wissenschaftlichen Fokus</w:t>
      </w:r>
    </w:p>
    <w:p w14:paraId="6857C0F2" w14:textId="33A5A980" w:rsidR="00F91C11" w:rsidRDefault="00B60444" w:rsidP="00B60444">
      <w:pPr>
        <w:spacing w:after="120" w:line="271" w:lineRule="auto"/>
        <w:rPr>
          <w:rFonts w:ascii="Arial" w:hAnsi="Arial" w:cs="Arial"/>
        </w:rPr>
      </w:pPr>
      <w:r w:rsidRPr="00B60444">
        <w:rPr>
          <w:rFonts w:ascii="Arial" w:hAnsi="Arial" w:cs="Arial"/>
        </w:rPr>
        <w:t>Im Fokus stehen dabei zentrale Zukunftsthemen wie CO</w:t>
      </w:r>
      <w:r w:rsidRPr="00B60444">
        <w:rPr>
          <w:rFonts w:ascii="Arial" w:hAnsi="Arial" w:cs="Arial"/>
          <w:vertAlign w:val="subscript"/>
        </w:rPr>
        <w:t>2</w:t>
      </w:r>
      <w:r w:rsidRPr="00B60444">
        <w:rPr>
          <w:rFonts w:ascii="Arial" w:hAnsi="Arial" w:cs="Arial"/>
        </w:rPr>
        <w:t>-arme Energieversorgungskonzepte und prozessintegrierter Umweltschutz. In den Fachbereichen findet die Grundlagenausbildung für die Ingenieur- und</w:t>
      </w:r>
      <w:r>
        <w:rPr>
          <w:rFonts w:ascii="Arial" w:hAnsi="Arial" w:cs="Arial"/>
        </w:rPr>
        <w:t xml:space="preserve"> </w:t>
      </w:r>
      <w:r w:rsidRPr="00B60444">
        <w:rPr>
          <w:rFonts w:ascii="Arial" w:hAnsi="Arial" w:cs="Arial"/>
        </w:rPr>
        <w:t>Wirtschaftsingenieurstudiengänge statt. Zudem werden für die Vertiefungsrichtungen Praktika und anwendungsorientierte Lehreinheiten angeboten sowie die Durchführung von Forschungsarbeiten ermöglicht.</w:t>
      </w:r>
    </w:p>
    <w:p w14:paraId="75645DC0" w14:textId="2799971E" w:rsidR="00B60444" w:rsidRDefault="00B60444" w:rsidP="00B60444">
      <w:pPr>
        <w:spacing w:after="120" w:line="271" w:lineRule="auto"/>
        <w:rPr>
          <w:rFonts w:ascii="Arial" w:hAnsi="Arial" w:cs="Arial"/>
        </w:rPr>
      </w:pPr>
      <w:r w:rsidRPr="00B60444">
        <w:rPr>
          <w:rFonts w:ascii="Arial" w:hAnsi="Arial" w:cs="Arial"/>
        </w:rPr>
        <w:t>Der Fachbereich Chemie und Chemische Prozesstechnik bietet umfassende interdisziplinäre Schwerpunkte aus der Elektrochemie, Energiespeicherung und Polymerwissenschaft. Studierende können hier vorlesungsbegleitend Praktika und Projektarbeiten absolvieren und dabei das praktische Arbeiten im Chemielabor erlernen. Neben der Lehre ist der Fachbereich auch in der Forschung aktiv. Im Schwerpunktfeld "Innovative Materialien- und Werkstofftechnologien" liegt der Fokus auf der Entwicklung von elektroaktive Polymerwerkstoffen sowie auf dem Recycling von Kautschukabfällen.</w:t>
      </w:r>
    </w:p>
    <w:p w14:paraId="384D253E" w14:textId="654EA056" w:rsidR="00B60444" w:rsidRPr="00B60444" w:rsidRDefault="00B60444" w:rsidP="00B60444">
      <w:pPr>
        <w:spacing w:after="120" w:line="271" w:lineRule="auto"/>
        <w:rPr>
          <w:rFonts w:ascii="Arial" w:hAnsi="Arial" w:cs="Arial"/>
          <w:b/>
          <w:bCs/>
        </w:rPr>
      </w:pPr>
      <w:r w:rsidRPr="00B60444">
        <w:rPr>
          <w:rFonts w:ascii="Arial" w:hAnsi="Arial" w:cs="Arial"/>
          <w:b/>
          <w:bCs/>
        </w:rPr>
        <w:t>EKOREKA</w:t>
      </w:r>
      <w:r>
        <w:rPr>
          <w:rFonts w:ascii="Arial" w:hAnsi="Arial" w:cs="Arial"/>
          <w:b/>
          <w:bCs/>
        </w:rPr>
        <w:t xml:space="preserve">: </w:t>
      </w:r>
      <w:r w:rsidRPr="00B60444">
        <w:rPr>
          <w:rFonts w:ascii="Arial" w:hAnsi="Arial" w:cs="Arial"/>
          <w:b/>
          <w:bCs/>
        </w:rPr>
        <w:t xml:space="preserve">Extrusionsverfahren zur Devulkanisation von Kautschukabfällen </w:t>
      </w:r>
    </w:p>
    <w:p w14:paraId="49B1CBA4" w14:textId="136BBD40" w:rsidR="00B60444" w:rsidRDefault="00CB6180" w:rsidP="00415011">
      <w:pPr>
        <w:spacing w:after="120" w:line="271" w:lineRule="auto"/>
        <w:rPr>
          <w:rFonts w:ascii="Arial" w:hAnsi="Arial" w:cs="Arial"/>
        </w:rPr>
      </w:pPr>
      <w:r w:rsidRPr="00CB6180">
        <w:rPr>
          <w:rFonts w:ascii="Arial" w:hAnsi="Arial" w:cs="Arial"/>
        </w:rPr>
        <w:t xml:space="preserve">Der Laborbereich Energiesysteme und Prozesstechnik der Hochschule Osnabrück hat sich in den vergangenen Jahren unter anderem dem Forschungsprojekt </w:t>
      </w:r>
      <w:hyperlink r:id="rId8" w:history="1">
        <w:r w:rsidRPr="00922D02">
          <w:rPr>
            <w:rStyle w:val="Hyperlink"/>
            <w:rFonts w:ascii="Arial" w:hAnsi="Arial" w:cs="Arial"/>
            <w:color w:val="0070C0"/>
          </w:rPr>
          <w:t>EKOREKA</w:t>
        </w:r>
      </w:hyperlink>
      <w:r w:rsidRPr="00922D02">
        <w:rPr>
          <w:rFonts w:ascii="Arial" w:hAnsi="Arial" w:cs="Arial"/>
          <w:color w:val="0070C0"/>
        </w:rPr>
        <w:t xml:space="preserve"> </w:t>
      </w:r>
      <w:r w:rsidRPr="00CB6180">
        <w:rPr>
          <w:rFonts w:ascii="Arial" w:hAnsi="Arial" w:cs="Arial"/>
        </w:rPr>
        <w:t>gewidmet. Dabei ging es um die Entwicklung eines kontinuierlichen „on-step“-Extrusionsverfahrens</w:t>
      </w:r>
      <w:r>
        <w:rPr>
          <w:rFonts w:ascii="Arial" w:hAnsi="Arial" w:cs="Arial"/>
        </w:rPr>
        <w:t xml:space="preserve"> </w:t>
      </w:r>
      <w:r w:rsidR="00B60444" w:rsidRPr="00B60444">
        <w:rPr>
          <w:rFonts w:ascii="Arial" w:hAnsi="Arial" w:cs="Arial"/>
        </w:rPr>
        <w:t xml:space="preserve">zur </w:t>
      </w:r>
      <w:r w:rsidR="00B60444" w:rsidRPr="00B60444">
        <w:rPr>
          <w:rFonts w:ascii="Arial" w:hAnsi="Arial" w:cs="Arial"/>
        </w:rPr>
        <w:lastRenderedPageBreak/>
        <w:t>Devulkanisation von Kautschukabfällen und deren universellen Wiedereinsatz in Produkten auf dem Eigenschaftsniveau von Neuelastomer</w:t>
      </w:r>
      <w:r w:rsidR="00922D02">
        <w:rPr>
          <w:rFonts w:ascii="Arial" w:hAnsi="Arial" w:cs="Arial"/>
        </w:rPr>
        <w:t>.</w:t>
      </w:r>
    </w:p>
    <w:p w14:paraId="29E771BD" w14:textId="77777777" w:rsidR="00922D02" w:rsidRPr="00922D02" w:rsidRDefault="00922D02" w:rsidP="00922D02">
      <w:pPr>
        <w:spacing w:after="120" w:line="271" w:lineRule="auto"/>
        <w:rPr>
          <w:rFonts w:ascii="Arial" w:hAnsi="Arial" w:cs="Arial"/>
        </w:rPr>
      </w:pPr>
      <w:r w:rsidRPr="00922D02">
        <w:rPr>
          <w:rFonts w:ascii="Arial" w:hAnsi="Arial" w:cs="Arial"/>
        </w:rPr>
        <w:t xml:space="preserve">Eine Möglichkeit zur Wiederverwertung von Gummiabfällen stellt die Devulkanisation dar. Dabei wird durch den Einsatz von mechanischer oder thermischer Energie sowie durch die Behandlung mit speziellen Chemikalien versucht, die Netzwerkstruktur von Elastomeren zu zerstören, um somit das Material wieder in einen fließfähigen Zustand zu bringen und eine erneute Formgebung und Vulkanisation zu ermöglichen. Eine zweite Möglichkeit ist eine Oberflächenaktivierung der Gummipartikel. Hierbei werden durch einen Aktivator oder flüssiges Polymer (niedermolekulares EPDM) reaktionsfähige Gruppen auf die Partikeloberfläche gebracht, die eine erneute Vernetzung ermöglichen sollen. </w:t>
      </w:r>
    </w:p>
    <w:p w14:paraId="2F031636" w14:textId="77777777" w:rsidR="00922D02" w:rsidRPr="00922D02" w:rsidRDefault="00922D02" w:rsidP="00922D02">
      <w:pPr>
        <w:spacing w:after="120" w:line="271" w:lineRule="auto"/>
        <w:rPr>
          <w:rFonts w:ascii="Arial" w:hAnsi="Arial" w:cs="Arial"/>
        </w:rPr>
      </w:pPr>
      <w:r w:rsidRPr="00922D02">
        <w:rPr>
          <w:rFonts w:ascii="Arial" w:hAnsi="Arial" w:cs="Arial"/>
        </w:rPr>
        <w:t xml:space="preserve">Der Kernpunkt des von 2019 bis 2022 von der Deutschen Bundestiftung Umwelt (DBU) geförderten Forschungsprojekts der Hochschule Osnabrück war die Entwicklung eines kontinuierlichen Mischprozesses unter Einsatz eines Zweiwellenextruders, mit dem die drei Verfahrensschritte Devulkanisation, Aktivierung und Mischen in einem kontinuierlichen „one-step“-Prozess durchgeführt werden können. Durch den Einsatz von devulkanisiertem Abfallmaterial und der Oberflächenaktivierung durch „flüssige Polymere“ wurden beide Verfahren kombiniert, um zusammen mit dem Vernetzungssystem ein erneutes Netzwerk auszubauen, das vergleichbar mit dem Ursprungsmaterial ist. </w:t>
      </w:r>
    </w:p>
    <w:p w14:paraId="07B2A1E4" w14:textId="3B82ED78" w:rsidR="00922D02" w:rsidRDefault="00922D02" w:rsidP="00415011">
      <w:pPr>
        <w:spacing w:after="120" w:line="271" w:lineRule="auto"/>
        <w:rPr>
          <w:rFonts w:ascii="Arial" w:hAnsi="Arial" w:cs="Arial"/>
        </w:rPr>
      </w:pPr>
      <w:r w:rsidRPr="00922D02">
        <w:rPr>
          <w:rFonts w:ascii="Arial" w:hAnsi="Arial" w:cs="Arial"/>
        </w:rPr>
        <w:t xml:space="preserve">Das Projekt stellte einen innovativen Lösungsweg vor. Die Vorteile dieses „one-step“-Prozesses sind offensichtlich: das Verfahren läuft innerhalb eines geschlossenen Aggregats (Zweiwellenextruder) ab und erfordert keine umständlichen Zwischenschritte mit dem sonst sehr schwierig zu handhabenden devulkanisierten Gummimehl. Dadurch ist die Wirtschaftlichkeit und die Ökobilanz dieses Prozesses weitaus günstiger sind als die herkömmliche mehrstufige Behandlung von Gummiabfällen bei der Rückführung in den Produktionsprozess. Aus diesem Grund ist das Projekt von großer Bedeutung für die wirtschaftliche und nachhaltige Herstellung von Elastomerprodukten. </w:t>
      </w:r>
    </w:p>
    <w:p w14:paraId="28DCDA0E" w14:textId="7B42E5D3" w:rsidR="00922D02" w:rsidRDefault="00922D02" w:rsidP="00415011">
      <w:pPr>
        <w:spacing w:after="120" w:line="271" w:lineRule="auto"/>
        <w:rPr>
          <w:rFonts w:ascii="Arial" w:hAnsi="Arial" w:cs="Arial"/>
        </w:rPr>
      </w:pPr>
      <w:r w:rsidRPr="00922D02">
        <w:rPr>
          <w:rFonts w:ascii="Arial" w:hAnsi="Arial" w:cs="Arial"/>
        </w:rPr>
        <w:t xml:space="preserve">Eine Übersicht der Forschungsprojekte der Hochschule Osnabrück finden Sie </w:t>
      </w:r>
      <w:hyperlink r:id="rId9" w:history="1">
        <w:r w:rsidRPr="00922D02">
          <w:rPr>
            <w:rStyle w:val="Hyperlink"/>
            <w:rFonts w:ascii="Arial" w:hAnsi="Arial" w:cs="Arial"/>
            <w:color w:val="0070C0"/>
          </w:rPr>
          <w:t>hier</w:t>
        </w:r>
      </w:hyperlink>
      <w:r w:rsidRPr="00922D02">
        <w:rPr>
          <w:rFonts w:ascii="Arial" w:hAnsi="Arial" w:cs="Arial"/>
        </w:rPr>
        <w:t xml:space="preserve">.  </w:t>
      </w:r>
    </w:p>
    <w:p w14:paraId="6E53616A" w14:textId="23952E29" w:rsidR="003C4015" w:rsidRPr="00B660C4" w:rsidRDefault="003C4015" w:rsidP="00415011">
      <w:pPr>
        <w:spacing w:after="120" w:line="271" w:lineRule="auto"/>
        <w:rPr>
          <w:rFonts w:ascii="Arial" w:hAnsi="Arial" w:cs="Arial"/>
          <w:color w:val="000000"/>
        </w:rPr>
      </w:pPr>
      <w:r w:rsidRPr="003C4015">
        <w:rPr>
          <w:rFonts w:ascii="Arial" w:hAnsi="Arial" w:cs="Arial"/>
          <w:b/>
          <w:color w:val="000000"/>
        </w:rPr>
        <w:t xml:space="preserve">Über </w:t>
      </w:r>
      <w:r w:rsidR="007F67B0">
        <w:rPr>
          <w:rFonts w:ascii="Arial" w:hAnsi="Arial" w:cs="Arial"/>
          <w:b/>
          <w:color w:val="000000"/>
        </w:rPr>
        <w:t xml:space="preserve">die </w:t>
      </w:r>
      <w:r w:rsidRPr="003C4015">
        <w:rPr>
          <w:rFonts w:ascii="Arial" w:hAnsi="Arial" w:cs="Arial"/>
          <w:b/>
          <w:color w:val="000000"/>
        </w:rPr>
        <w:t>Allianz Zukunft Reifen</w:t>
      </w:r>
      <w:r w:rsidR="007F67B0">
        <w:rPr>
          <w:rFonts w:ascii="Arial" w:hAnsi="Arial" w:cs="Arial"/>
          <w:b/>
          <w:color w:val="000000"/>
        </w:rPr>
        <w:t xml:space="preserve"> (AZuR)</w:t>
      </w:r>
    </w:p>
    <w:p w14:paraId="78682606" w14:textId="1F5B36F7" w:rsidR="00922D02" w:rsidRPr="007F67B0" w:rsidRDefault="007F67B0" w:rsidP="007F67B0">
      <w:pPr>
        <w:spacing w:after="120" w:line="271" w:lineRule="auto"/>
        <w:rPr>
          <w:rFonts w:ascii="Arial" w:hAnsi="Arial" w:cs="Arial"/>
          <w:color w:val="000000"/>
        </w:rPr>
      </w:pPr>
      <w:r w:rsidRPr="007F67B0">
        <w:rPr>
          <w:rFonts w:ascii="Arial" w:hAnsi="Arial" w:cs="Arial"/>
          <w:color w:val="000000"/>
        </w:rPr>
        <w:t>Die Allianz Zukunft Reifen (AZuR) engagiert sich europaweit für eine nachhaltige Reifen-Kreislaufwirtschaft. Gebrauchte Reifen sollen möglichst zu 100 Prozent wiederverwendet oder verwertet werden, um Abfälle zu vermeiden, CO</w:t>
      </w:r>
      <w:r w:rsidRPr="007F67B0">
        <w:rPr>
          <w:rFonts w:ascii="Arial" w:hAnsi="Arial" w:cs="Arial"/>
          <w:color w:val="000000"/>
          <w:vertAlign w:val="subscript"/>
        </w:rPr>
        <w:t>2</w:t>
      </w:r>
      <w:r w:rsidRPr="007F67B0">
        <w:rPr>
          <w:rFonts w:ascii="Arial" w:hAnsi="Arial" w:cs="Arial"/>
          <w:color w:val="000000"/>
        </w:rPr>
        <w:t xml:space="preserve">-Emissionen zu senken, natürliche Ressourcen zu schonen und Mensch wie Umwelt zu schützen. </w:t>
      </w:r>
    </w:p>
    <w:p w14:paraId="76500EF0" w14:textId="6E5B91C6" w:rsidR="007F67B0" w:rsidRPr="007F67B0" w:rsidRDefault="007F67B0" w:rsidP="007F67B0">
      <w:pPr>
        <w:spacing w:after="120" w:line="271" w:lineRule="auto"/>
        <w:rPr>
          <w:rFonts w:ascii="Arial" w:hAnsi="Arial" w:cs="Arial"/>
          <w:color w:val="000000"/>
        </w:rPr>
      </w:pPr>
      <w:r>
        <w:rPr>
          <w:rFonts w:ascii="Arial" w:hAnsi="Arial" w:cs="Arial"/>
          <w:color w:val="000000"/>
        </w:rPr>
        <w:t>Europaweit</w:t>
      </w:r>
      <w:r w:rsidRPr="007F67B0">
        <w:rPr>
          <w:rFonts w:ascii="Arial" w:hAnsi="Arial" w:cs="Arial"/>
          <w:color w:val="000000"/>
        </w:rPr>
        <w:t xml:space="preserve"> fallen pro Jahr rund </w:t>
      </w:r>
      <w:r>
        <w:rPr>
          <w:rFonts w:ascii="Arial" w:hAnsi="Arial" w:cs="Arial"/>
          <w:color w:val="000000"/>
        </w:rPr>
        <w:t>3,5 Millionen</w:t>
      </w:r>
      <w:r w:rsidRPr="007F67B0">
        <w:rPr>
          <w:rFonts w:ascii="Arial" w:hAnsi="Arial" w:cs="Arial"/>
          <w:color w:val="000000"/>
        </w:rPr>
        <w:t xml:space="preserve"> Tonnen Altreifen an. Je mehr dieser Reifen repariert, runderneuert, stofflich oder chemisch verwertet werden können, desto besser für Mensch, Klima und Umwelt. AZuR engagiert sich für eine Reifen-Kreislaufwirtschaft mit kurzen </w:t>
      </w:r>
      <w:r w:rsidRPr="007F67B0">
        <w:rPr>
          <w:rFonts w:ascii="Arial" w:hAnsi="Arial" w:cs="Arial"/>
          <w:color w:val="000000"/>
        </w:rPr>
        <w:lastRenderedPageBreak/>
        <w:t xml:space="preserve">Lieferketten und Transportwegen, woraus klare Vorteile für Umwelt, regionale Wirtschaft und Arbeitsplätze resultieren. </w:t>
      </w:r>
    </w:p>
    <w:p w14:paraId="785A1628" w14:textId="77777777" w:rsidR="007F67B0" w:rsidRPr="007F67B0" w:rsidRDefault="007F67B0" w:rsidP="007F67B0">
      <w:pPr>
        <w:spacing w:after="120" w:line="271" w:lineRule="auto"/>
        <w:rPr>
          <w:rFonts w:ascii="Arial" w:hAnsi="Arial" w:cs="Arial"/>
          <w:color w:val="000000"/>
        </w:rPr>
      </w:pPr>
      <w:r w:rsidRPr="007F67B0">
        <w:rPr>
          <w:rFonts w:ascii="Arial" w:hAnsi="Arial" w:cs="Arial"/>
          <w:color w:val="000000"/>
        </w:rPr>
        <w:t xml:space="preserve">Über 50 AZuR-Partner aus Industrie, Handel und Wissenschaft decken alle Sektoren der nachhaltigen Circular Economy von Reifen ab – von der nachhaltigen Neureifen-Herstellung  und zertifizierten Sammlung gebrauchter Reifen über die Reparatur und Runderneuerung von Pkw- und Nfz-Reifen, bis hin zur stofflichen und chemischen Verwertung der in Altreifen enthaltenen Rohstoffe. </w:t>
      </w:r>
    </w:p>
    <w:p w14:paraId="3BF59727" w14:textId="77777777" w:rsidR="007F67B0" w:rsidRDefault="007F67B0" w:rsidP="007F67B0">
      <w:pPr>
        <w:spacing w:after="120" w:line="271" w:lineRule="auto"/>
        <w:rPr>
          <w:rFonts w:ascii="Arial" w:hAnsi="Arial" w:cs="Arial"/>
          <w:color w:val="000000"/>
        </w:rPr>
      </w:pPr>
      <w:r w:rsidRPr="007F67B0">
        <w:rPr>
          <w:rFonts w:ascii="Arial" w:hAnsi="Arial" w:cs="Arial"/>
          <w:color w:val="000000"/>
        </w:rPr>
        <w:t xml:space="preserve">Im interdisziplinären Teamwork werden neue Wege und Lösungen für einen ökologisch wie ökonomisch sinnvollen Reifen-Kreislauf entwickelt. Dabei kommt den Universitäten im AZuR-Netzwerk eine besondere Bedeutung zu. Diese liefern mit wissenschaftlich fundierten Studien und Forschungen wertvolle Impulse, um den Stoffkreislauf zu schließen. </w:t>
      </w:r>
    </w:p>
    <w:p w14:paraId="0FCD0065" w14:textId="456FAD71" w:rsidR="003C4015" w:rsidRPr="003C4015" w:rsidRDefault="003C4015" w:rsidP="007F67B0">
      <w:pPr>
        <w:spacing w:after="120" w:line="271" w:lineRule="auto"/>
        <w:rPr>
          <w:rFonts w:ascii="Arial" w:hAnsi="Arial" w:cs="Arial"/>
          <w:color w:val="000000"/>
        </w:rPr>
      </w:pPr>
      <w:r w:rsidRPr="003C4015">
        <w:rPr>
          <w:rFonts w:ascii="Arial" w:hAnsi="Arial" w:cs="Arial"/>
          <w:color w:val="000000"/>
        </w:rPr>
        <w:t xml:space="preserve">Seit seiner Gründung im Jahr 2020 wurde AZuR zehn Monate durch das Bundesministerium für Bildung und Forschung (BMBF) gefördert: </w:t>
      </w:r>
      <w:hyperlink r:id="rId10" w:history="1">
        <w:r w:rsidRPr="00922D02">
          <w:rPr>
            <w:rStyle w:val="Hyperlink"/>
            <w:rFonts w:ascii="Arial" w:hAnsi="Arial" w:cs="Arial"/>
            <w:color w:val="0070C0"/>
          </w:rPr>
          <w:t>https://azur-netzwerk.de</w:t>
        </w:r>
      </w:hyperlink>
      <w:r w:rsidRPr="00922D02">
        <w:rPr>
          <w:rFonts w:ascii="Arial" w:hAnsi="Arial" w:cs="Arial"/>
          <w:color w:val="0070C0"/>
        </w:rPr>
        <w:t>.</w:t>
      </w:r>
    </w:p>
    <w:p w14:paraId="2E9F65C1" w14:textId="685D9706" w:rsidR="008916C0" w:rsidRDefault="008916C0" w:rsidP="00415011">
      <w:pPr>
        <w:spacing w:after="120" w:line="271" w:lineRule="auto"/>
        <w:rPr>
          <w:rFonts w:ascii="Arial" w:hAnsi="Arial" w:cs="Arial"/>
          <w:bCs/>
          <w:color w:val="000000"/>
        </w:rPr>
      </w:pPr>
    </w:p>
    <w:p w14:paraId="6977AC40" w14:textId="2F1802BF" w:rsidR="007F67B0" w:rsidRDefault="007F67B0" w:rsidP="00415011">
      <w:pPr>
        <w:spacing w:after="120" w:line="271" w:lineRule="auto"/>
        <w:rPr>
          <w:rFonts w:ascii="Arial" w:hAnsi="Arial" w:cs="Arial"/>
          <w:bCs/>
          <w:color w:val="000000"/>
        </w:rPr>
      </w:pPr>
    </w:p>
    <w:p w14:paraId="472E17A7" w14:textId="77777777" w:rsidR="007F67B0" w:rsidRDefault="007F67B0" w:rsidP="00415011">
      <w:pPr>
        <w:spacing w:after="120" w:line="271" w:lineRule="auto"/>
        <w:rPr>
          <w:rFonts w:ascii="Arial" w:hAnsi="Arial" w:cs="Arial"/>
          <w:bCs/>
          <w:color w:val="000000"/>
        </w:rPr>
      </w:pPr>
    </w:p>
    <w:p w14:paraId="115DF2DE" w14:textId="77777777" w:rsidR="003C4015" w:rsidRPr="003D6252" w:rsidRDefault="003C4015" w:rsidP="00415011">
      <w:pPr>
        <w:spacing w:after="120" w:line="271" w:lineRule="auto"/>
        <w:rPr>
          <w:rFonts w:ascii="Arial" w:hAnsi="Arial" w:cs="Arial"/>
          <w:b/>
        </w:rPr>
      </w:pPr>
      <w:r w:rsidRPr="003D6252">
        <w:rPr>
          <w:rFonts w:ascii="Arial" w:hAnsi="Arial" w:cs="Arial"/>
          <w:b/>
        </w:rPr>
        <w:t>Pressekontakt:</w:t>
      </w:r>
    </w:p>
    <w:p w14:paraId="5C3AD622" w14:textId="77777777" w:rsidR="003C4015" w:rsidRPr="00963FDC" w:rsidRDefault="003C4015" w:rsidP="00415011">
      <w:pPr>
        <w:spacing w:after="120" w:line="271" w:lineRule="auto"/>
        <w:rPr>
          <w:rFonts w:ascii="Arial" w:hAnsi="Arial" w:cs="Arial"/>
          <w:sz w:val="21"/>
          <w:szCs w:val="21"/>
        </w:rPr>
      </w:pPr>
      <w:r w:rsidRPr="00963FDC">
        <w:rPr>
          <w:rFonts w:ascii="Arial" w:hAnsi="Arial" w:cs="Arial"/>
          <w:sz w:val="21"/>
          <w:szCs w:val="21"/>
        </w:rPr>
        <w:t>AZuR-Netzwerk</w:t>
      </w:r>
    </w:p>
    <w:p w14:paraId="22DF897F" w14:textId="2D170220" w:rsidR="003C4015" w:rsidRPr="00963FDC" w:rsidRDefault="003C4015" w:rsidP="00415011">
      <w:pPr>
        <w:spacing w:after="120" w:line="271" w:lineRule="auto"/>
        <w:rPr>
          <w:rFonts w:ascii="Arial" w:hAnsi="Arial" w:cs="Arial"/>
          <w:sz w:val="21"/>
          <w:szCs w:val="21"/>
        </w:rPr>
      </w:pPr>
      <w:r w:rsidRPr="00963FDC">
        <w:rPr>
          <w:rFonts w:ascii="Arial" w:hAnsi="Arial" w:cs="Arial"/>
          <w:sz w:val="21"/>
          <w:szCs w:val="21"/>
        </w:rPr>
        <w:t>CGW GmbH</w:t>
      </w:r>
      <w:r w:rsidRPr="00963FDC">
        <w:rPr>
          <w:rFonts w:ascii="Arial" w:hAnsi="Arial" w:cs="Arial"/>
          <w:sz w:val="21"/>
          <w:szCs w:val="21"/>
        </w:rPr>
        <w:br/>
        <w:t>Christina Guth</w:t>
      </w:r>
      <w:r>
        <w:rPr>
          <w:rFonts w:ascii="Arial" w:hAnsi="Arial" w:cs="Arial"/>
          <w:sz w:val="21"/>
          <w:szCs w:val="21"/>
        </w:rPr>
        <w:br/>
      </w:r>
      <w:hyperlink r:id="rId11" w:history="1">
        <w:r w:rsidRPr="000225DD">
          <w:rPr>
            <w:rStyle w:val="Hyperlink"/>
            <w:rFonts w:ascii="Arial" w:hAnsi="Arial" w:cs="Arial"/>
            <w:sz w:val="21"/>
            <w:szCs w:val="21"/>
          </w:rPr>
          <w:t>c.guth@c-g-w.net</w:t>
        </w:r>
      </w:hyperlink>
    </w:p>
    <w:p w14:paraId="74AA85C8" w14:textId="77777777" w:rsidR="003C4015" w:rsidRPr="00963FDC" w:rsidRDefault="003C4015" w:rsidP="00415011">
      <w:pPr>
        <w:spacing w:after="120" w:line="271" w:lineRule="auto"/>
        <w:rPr>
          <w:rFonts w:ascii="Arial" w:hAnsi="Arial" w:cs="Arial"/>
          <w:sz w:val="21"/>
          <w:szCs w:val="21"/>
        </w:rPr>
      </w:pPr>
      <w:r w:rsidRPr="00963FDC">
        <w:rPr>
          <w:rFonts w:ascii="Arial" w:hAnsi="Arial" w:cs="Arial"/>
          <w:sz w:val="21"/>
          <w:szCs w:val="21"/>
        </w:rPr>
        <w:t>Tel: 02154-88852-11</w:t>
      </w:r>
      <w:r w:rsidRPr="00963FDC">
        <w:rPr>
          <w:rFonts w:ascii="Arial" w:hAnsi="Arial" w:cs="Arial"/>
          <w:sz w:val="21"/>
          <w:szCs w:val="21"/>
        </w:rPr>
        <w:br/>
        <w:t>Fax: 02154-88852-25</w:t>
      </w:r>
    </w:p>
    <w:p w14:paraId="4CDB2FC8" w14:textId="77777777" w:rsidR="003C4015" w:rsidRPr="001B6F0D" w:rsidRDefault="003C4015" w:rsidP="00415011">
      <w:pPr>
        <w:spacing w:after="120" w:line="271" w:lineRule="auto"/>
        <w:rPr>
          <w:rFonts w:ascii="Arial" w:hAnsi="Arial" w:cs="Arial"/>
          <w:sz w:val="21"/>
          <w:szCs w:val="21"/>
        </w:rPr>
      </w:pPr>
      <w:r w:rsidRPr="00963FDC">
        <w:rPr>
          <w:rFonts w:ascii="Arial" w:hAnsi="Arial" w:cs="Arial"/>
          <w:sz w:val="21"/>
          <w:szCs w:val="21"/>
        </w:rPr>
        <w:t>Karl-Arnold-Straße 8</w:t>
      </w:r>
      <w:r w:rsidRPr="00963FDC">
        <w:rPr>
          <w:rFonts w:ascii="Arial" w:hAnsi="Arial" w:cs="Arial"/>
          <w:sz w:val="21"/>
          <w:szCs w:val="21"/>
        </w:rPr>
        <w:br/>
        <w:t>47877 Willich</w:t>
      </w:r>
      <w:r w:rsidRPr="00963FDC">
        <w:rPr>
          <w:rFonts w:ascii="Arial" w:hAnsi="Arial" w:cs="Arial"/>
          <w:sz w:val="21"/>
          <w:szCs w:val="21"/>
        </w:rPr>
        <w:br/>
      </w:r>
      <w:hyperlink r:id="rId12" w:history="1">
        <w:r w:rsidRPr="00963FDC">
          <w:rPr>
            <w:rStyle w:val="Hyperlink"/>
            <w:rFonts w:ascii="Arial" w:hAnsi="Arial" w:cs="Arial"/>
            <w:sz w:val="21"/>
            <w:szCs w:val="21"/>
          </w:rPr>
          <w:t>www.c-g-w.net</w:t>
        </w:r>
      </w:hyperlink>
    </w:p>
    <w:p w14:paraId="22F464FA" w14:textId="78DB3365" w:rsidR="00FE4A30" w:rsidRDefault="00FE4A30" w:rsidP="00415011">
      <w:pPr>
        <w:spacing w:after="120" w:line="271" w:lineRule="auto"/>
        <w:rPr>
          <w:rFonts w:ascii="Arial" w:hAnsi="Arial" w:cs="Arial"/>
          <w:b/>
          <w:color w:val="313434"/>
        </w:rPr>
      </w:pPr>
      <w:r>
        <w:rPr>
          <w:rFonts w:ascii="Arial" w:hAnsi="Arial" w:cs="Arial"/>
          <w:b/>
          <w:color w:val="313434"/>
        </w:rPr>
        <w:br w:type="page"/>
      </w:r>
    </w:p>
    <w:p w14:paraId="4FEBC4F8" w14:textId="2D74AC1A" w:rsidR="008916C0" w:rsidRPr="00242CC1" w:rsidRDefault="00E26C74" w:rsidP="00415011">
      <w:pPr>
        <w:tabs>
          <w:tab w:val="center" w:pos="5335"/>
        </w:tabs>
        <w:spacing w:after="120" w:line="271" w:lineRule="auto"/>
        <w:rPr>
          <w:rFonts w:ascii="Arial" w:hAnsi="Arial" w:cs="Arial"/>
          <w:b/>
          <w:color w:val="313434"/>
          <w:sz w:val="21"/>
          <w:szCs w:val="21"/>
        </w:rPr>
      </w:pPr>
      <w:r w:rsidRPr="00242CC1">
        <w:rPr>
          <w:rFonts w:ascii="Arial" w:hAnsi="Arial" w:cs="Arial"/>
          <w:b/>
          <w:color w:val="313434"/>
          <w:sz w:val="21"/>
          <w:szCs w:val="21"/>
        </w:rPr>
        <w:lastRenderedPageBreak/>
        <w:t>Bildmaterial zur freien redaktionellen Verwendung, mit Angabe der Bildquelle</w:t>
      </w:r>
      <w:r w:rsidR="00922D02">
        <w:rPr>
          <w:rFonts w:ascii="Arial" w:hAnsi="Arial" w:cs="Arial"/>
          <w:b/>
          <w:color w:val="313434"/>
          <w:sz w:val="21"/>
          <w:szCs w:val="21"/>
        </w:rPr>
        <w:t>:</w:t>
      </w:r>
      <w:r w:rsidR="009F460E" w:rsidRPr="00242CC1">
        <w:rPr>
          <w:rFonts w:ascii="Arial" w:hAnsi="Arial" w:cs="Arial"/>
          <w:b/>
          <w:color w:val="313434"/>
          <w:sz w:val="21"/>
          <w:szCs w:val="21"/>
        </w:rPr>
        <w:t xml:space="preserve"> </w:t>
      </w:r>
      <w:r w:rsidR="00922D02">
        <w:rPr>
          <w:rFonts w:ascii="Arial" w:hAnsi="Arial" w:cs="Arial"/>
          <w:b/>
          <w:color w:val="313434"/>
          <w:sz w:val="21"/>
          <w:szCs w:val="21"/>
        </w:rPr>
        <w:br/>
        <w:t>Hochschule Osnabrück</w:t>
      </w:r>
      <w:r w:rsidR="00242CC1" w:rsidRPr="00242CC1">
        <w:rPr>
          <w:rFonts w:ascii="Arial" w:hAnsi="Arial" w:cs="Arial"/>
          <w:b/>
          <w:color w:val="313434"/>
          <w:sz w:val="21"/>
          <w:szCs w:val="21"/>
          <w:vertAlign w:val="superscript"/>
        </w:rPr>
        <w:t>®</w:t>
      </w:r>
      <w:r w:rsidRPr="00242CC1">
        <w:rPr>
          <w:rFonts w:ascii="Arial" w:hAnsi="Arial" w:cs="Arial"/>
          <w:b/>
          <w:color w:val="313434"/>
          <w:sz w:val="21"/>
          <w:szCs w:val="21"/>
        </w:rPr>
        <w:t>.</w:t>
      </w:r>
    </w:p>
    <w:p w14:paraId="0FEE4DB5" w14:textId="77777777" w:rsidR="00E26C74" w:rsidRDefault="00E26C74" w:rsidP="00415011">
      <w:pPr>
        <w:spacing w:after="120" w:line="271" w:lineRule="auto"/>
        <w:rPr>
          <w:rFonts w:ascii="Droid Serif" w:hAnsi="Droid Serif" w:cs="Droid Serif"/>
          <w:color w:val="313434"/>
        </w:rPr>
      </w:pPr>
      <w:r>
        <w:rPr>
          <w:noProof/>
          <w:color w:val="313434"/>
          <w:lang w:eastAsia="de-DE"/>
        </w:rPr>
        <w:drawing>
          <wp:inline distT="0" distB="0" distL="0" distR="0" wp14:anchorId="6A9FEEB0" wp14:editId="6955746E">
            <wp:extent cx="3909061" cy="2443162"/>
            <wp:effectExtent l="19050" t="19050" r="15240" b="146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930270" cy="2456418"/>
                    </a:xfrm>
                    <a:prstGeom prst="rect">
                      <a:avLst/>
                    </a:prstGeom>
                    <a:noFill/>
                    <a:ln w="9525" cmpd="sng">
                      <a:solidFill>
                        <a:schemeClr val="bg1">
                          <a:lumMod val="50000"/>
                        </a:schemeClr>
                      </a:solidFill>
                      <a:miter lim="800000"/>
                      <a:headEnd/>
                      <a:tailEnd/>
                    </a:ln>
                    <a:effectLst/>
                  </pic:spPr>
                </pic:pic>
              </a:graphicData>
            </a:graphic>
          </wp:inline>
        </w:drawing>
      </w:r>
    </w:p>
    <w:p w14:paraId="02B97CE4" w14:textId="01B3D3D9" w:rsidR="009F460E" w:rsidRDefault="00242CC1" w:rsidP="005F26F6">
      <w:pPr>
        <w:spacing w:after="120" w:line="271" w:lineRule="auto"/>
        <w:rPr>
          <w:rFonts w:ascii="Arial" w:hAnsi="Arial" w:cs="Arial"/>
          <w:color w:val="313434"/>
          <w:sz w:val="20"/>
          <w:szCs w:val="20"/>
        </w:rPr>
      </w:pPr>
      <w:r>
        <w:rPr>
          <w:rFonts w:ascii="Arial" w:hAnsi="Arial" w:cs="Arial"/>
          <w:color w:val="313434"/>
          <w:sz w:val="20"/>
          <w:szCs w:val="20"/>
          <w:u w:val="single"/>
        </w:rPr>
        <w:t>Presseb</w:t>
      </w:r>
      <w:r w:rsidR="009F460E">
        <w:rPr>
          <w:rFonts w:ascii="Arial" w:hAnsi="Arial" w:cs="Arial"/>
          <w:color w:val="313434"/>
          <w:sz w:val="20"/>
          <w:szCs w:val="20"/>
          <w:u w:val="single"/>
        </w:rPr>
        <w:t>ild</w:t>
      </w:r>
      <w:r w:rsidR="00E26C74">
        <w:rPr>
          <w:rFonts w:ascii="Arial" w:hAnsi="Arial" w:cs="Arial"/>
          <w:color w:val="313434"/>
          <w:sz w:val="20"/>
          <w:szCs w:val="20"/>
          <w:u w:val="single"/>
        </w:rPr>
        <w:t xml:space="preserve"> 1</w:t>
      </w:r>
      <w:r w:rsidR="00E26C74">
        <w:rPr>
          <w:rFonts w:ascii="Arial" w:hAnsi="Arial" w:cs="Arial"/>
          <w:color w:val="313434"/>
          <w:sz w:val="20"/>
          <w:szCs w:val="20"/>
        </w:rPr>
        <w:t xml:space="preserve">: </w:t>
      </w:r>
      <w:r w:rsidR="005F26F6" w:rsidRPr="005F26F6">
        <w:rPr>
          <w:rFonts w:ascii="Arial" w:hAnsi="Arial" w:cs="Arial"/>
          <w:color w:val="313434"/>
          <w:sz w:val="20"/>
          <w:szCs w:val="20"/>
        </w:rPr>
        <w:t xml:space="preserve">Als größte und leistungsstärkste Hochschule für angewandte Wissenschaften in Niedersachsen </w:t>
      </w:r>
      <w:r w:rsidR="005F26F6">
        <w:rPr>
          <w:rFonts w:ascii="Arial" w:hAnsi="Arial" w:cs="Arial"/>
          <w:color w:val="313434"/>
          <w:sz w:val="20"/>
          <w:szCs w:val="20"/>
        </w:rPr>
        <w:t xml:space="preserve">bildet die Hochschule Osnabrück über </w:t>
      </w:r>
      <w:r w:rsidR="005F26F6" w:rsidRPr="005F26F6">
        <w:rPr>
          <w:rFonts w:ascii="Arial" w:hAnsi="Arial" w:cs="Arial"/>
          <w:color w:val="313434"/>
          <w:sz w:val="20"/>
          <w:szCs w:val="20"/>
        </w:rPr>
        <w:t>14.000 Studierende in rund 100 Studiengängen an den Standorten Osnabrück und Lingen zu qualifizierten Fachkräften aus.</w:t>
      </w:r>
    </w:p>
    <w:p w14:paraId="11FCBD84" w14:textId="77777777" w:rsidR="007559CF" w:rsidRDefault="007559CF" w:rsidP="009F460E">
      <w:pPr>
        <w:spacing w:after="120" w:line="271" w:lineRule="auto"/>
        <w:rPr>
          <w:rFonts w:ascii="Arial" w:hAnsi="Arial" w:cs="Arial"/>
          <w:color w:val="313434"/>
          <w:sz w:val="20"/>
          <w:szCs w:val="20"/>
        </w:rPr>
      </w:pPr>
    </w:p>
    <w:p w14:paraId="7D18366E" w14:textId="507D3865" w:rsidR="007559CF" w:rsidRDefault="005F26F6" w:rsidP="007559CF">
      <w:pPr>
        <w:spacing w:after="120" w:line="271" w:lineRule="auto"/>
        <w:rPr>
          <w:rFonts w:ascii="Droid Serif" w:hAnsi="Droid Serif" w:cs="Droid Serif"/>
          <w:color w:val="313434"/>
        </w:rPr>
      </w:pPr>
      <w:r>
        <w:rPr>
          <w:noProof/>
          <w:color w:val="313434"/>
          <w:lang w:eastAsia="de-DE"/>
        </w:rPr>
        <w:drawing>
          <wp:inline distT="0" distB="0" distL="0" distR="0" wp14:anchorId="6EE94DA2" wp14:editId="42670F7A">
            <wp:extent cx="3960480" cy="2475300"/>
            <wp:effectExtent l="19050" t="19050" r="21590" b="203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60480" cy="2475300"/>
                    </a:xfrm>
                    <a:prstGeom prst="rect">
                      <a:avLst/>
                    </a:prstGeom>
                    <a:noFill/>
                    <a:ln w="9525" cmpd="sng">
                      <a:solidFill>
                        <a:schemeClr val="bg1">
                          <a:lumMod val="50000"/>
                        </a:schemeClr>
                      </a:solidFill>
                      <a:miter lim="800000"/>
                      <a:headEnd/>
                      <a:tailEnd/>
                    </a:ln>
                    <a:effectLst/>
                  </pic:spPr>
                </pic:pic>
              </a:graphicData>
            </a:graphic>
          </wp:inline>
        </w:drawing>
      </w:r>
    </w:p>
    <w:p w14:paraId="24ED1A9D" w14:textId="1007C3D6" w:rsidR="007559CF" w:rsidRDefault="007559CF" w:rsidP="007559CF">
      <w:pPr>
        <w:spacing w:after="120" w:line="271" w:lineRule="auto"/>
        <w:rPr>
          <w:rFonts w:ascii="Arial" w:hAnsi="Arial" w:cs="Arial"/>
          <w:color w:val="313434"/>
          <w:sz w:val="20"/>
          <w:szCs w:val="20"/>
        </w:rPr>
      </w:pPr>
      <w:r>
        <w:rPr>
          <w:rFonts w:ascii="Arial" w:hAnsi="Arial" w:cs="Arial"/>
          <w:color w:val="313434"/>
          <w:sz w:val="20"/>
          <w:szCs w:val="20"/>
          <w:u w:val="single"/>
        </w:rPr>
        <w:t>Pressebild 2</w:t>
      </w:r>
      <w:r>
        <w:rPr>
          <w:rFonts w:ascii="Arial" w:hAnsi="Arial" w:cs="Arial"/>
          <w:color w:val="313434"/>
          <w:sz w:val="20"/>
          <w:szCs w:val="20"/>
        </w:rPr>
        <w:t xml:space="preserve">: </w:t>
      </w:r>
      <w:r w:rsidR="005F26F6" w:rsidRPr="005F26F6">
        <w:rPr>
          <w:rFonts w:ascii="Arial" w:hAnsi="Arial" w:cs="Arial"/>
          <w:color w:val="313434"/>
          <w:sz w:val="20"/>
          <w:szCs w:val="20"/>
        </w:rPr>
        <w:t>Im Forschungsprojekt EKOREKA der Hochschule Osnabrück hat Doktorandin Larissa Gschwind an einem Verfahren zum Recyceln von Gummiabfällen gearbeitet.</w:t>
      </w:r>
      <w:r w:rsidR="005F26F6">
        <w:rPr>
          <w:rFonts w:ascii="Arial" w:hAnsi="Arial" w:cs="Arial"/>
          <w:color w:val="313434"/>
          <w:sz w:val="20"/>
          <w:szCs w:val="20"/>
        </w:rPr>
        <w:t xml:space="preserve"> </w:t>
      </w:r>
    </w:p>
    <w:p w14:paraId="541C5E6E" w14:textId="5570DF66" w:rsidR="007559CF" w:rsidRDefault="007559CF" w:rsidP="009F460E">
      <w:pPr>
        <w:spacing w:after="120" w:line="271" w:lineRule="auto"/>
        <w:rPr>
          <w:rFonts w:ascii="Arial" w:hAnsi="Arial" w:cs="Arial"/>
          <w:color w:val="313434"/>
          <w:sz w:val="20"/>
          <w:szCs w:val="20"/>
        </w:rPr>
      </w:pPr>
    </w:p>
    <w:p w14:paraId="6BC6FE98" w14:textId="77777777" w:rsidR="005F26F6" w:rsidRDefault="005F26F6" w:rsidP="005F26F6">
      <w:pPr>
        <w:spacing w:after="120" w:line="271" w:lineRule="auto"/>
        <w:rPr>
          <w:rFonts w:ascii="Droid Serif" w:hAnsi="Droid Serif" w:cs="Droid Serif"/>
          <w:color w:val="313434"/>
        </w:rPr>
      </w:pPr>
      <w:r>
        <w:rPr>
          <w:noProof/>
          <w:color w:val="313434"/>
          <w:lang w:eastAsia="de-DE"/>
        </w:rPr>
        <w:lastRenderedPageBreak/>
        <w:drawing>
          <wp:inline distT="0" distB="0" distL="0" distR="0" wp14:anchorId="50DCE064" wp14:editId="37B20262">
            <wp:extent cx="3960480" cy="2475300"/>
            <wp:effectExtent l="19050" t="19050" r="21590" b="203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960480" cy="2475300"/>
                    </a:xfrm>
                    <a:prstGeom prst="rect">
                      <a:avLst/>
                    </a:prstGeom>
                    <a:noFill/>
                    <a:ln w="9525" cmpd="sng">
                      <a:solidFill>
                        <a:schemeClr val="bg1">
                          <a:lumMod val="50000"/>
                        </a:schemeClr>
                      </a:solidFill>
                      <a:miter lim="800000"/>
                      <a:headEnd/>
                      <a:tailEnd/>
                    </a:ln>
                    <a:effectLst/>
                  </pic:spPr>
                </pic:pic>
              </a:graphicData>
            </a:graphic>
          </wp:inline>
        </w:drawing>
      </w:r>
    </w:p>
    <w:p w14:paraId="6F0A51FA" w14:textId="11661554" w:rsidR="005F26F6" w:rsidRDefault="005F26F6" w:rsidP="005F26F6">
      <w:pPr>
        <w:spacing w:after="120" w:line="271" w:lineRule="auto"/>
        <w:rPr>
          <w:rFonts w:ascii="Arial" w:hAnsi="Arial" w:cs="Arial"/>
          <w:color w:val="313434"/>
          <w:sz w:val="20"/>
          <w:szCs w:val="20"/>
        </w:rPr>
      </w:pPr>
      <w:r>
        <w:rPr>
          <w:rFonts w:ascii="Arial" w:hAnsi="Arial" w:cs="Arial"/>
          <w:color w:val="313434"/>
          <w:sz w:val="20"/>
          <w:szCs w:val="20"/>
          <w:u w:val="single"/>
        </w:rPr>
        <w:t>Pressebild 3</w:t>
      </w:r>
      <w:r>
        <w:rPr>
          <w:rFonts w:ascii="Arial" w:hAnsi="Arial" w:cs="Arial"/>
          <w:color w:val="313434"/>
          <w:sz w:val="20"/>
          <w:szCs w:val="20"/>
        </w:rPr>
        <w:t xml:space="preserve">: </w:t>
      </w:r>
      <w:r w:rsidRPr="005F26F6">
        <w:rPr>
          <w:rFonts w:ascii="Arial" w:hAnsi="Arial" w:cs="Arial"/>
          <w:color w:val="313434"/>
          <w:sz w:val="20"/>
          <w:szCs w:val="20"/>
        </w:rPr>
        <w:t>Das im Juni 2022 abgeschlossene EKOREKA</w:t>
      </w:r>
      <w:r>
        <w:rPr>
          <w:rFonts w:ascii="Arial" w:hAnsi="Arial" w:cs="Arial"/>
          <w:color w:val="313434"/>
          <w:sz w:val="20"/>
          <w:szCs w:val="20"/>
        </w:rPr>
        <w:t>-</w:t>
      </w:r>
      <w:r w:rsidRPr="005F26F6">
        <w:rPr>
          <w:rFonts w:ascii="Arial" w:hAnsi="Arial" w:cs="Arial"/>
          <w:color w:val="313434"/>
          <w:sz w:val="20"/>
          <w:szCs w:val="20"/>
        </w:rPr>
        <w:t>Projekt</w:t>
      </w:r>
      <w:r>
        <w:rPr>
          <w:rFonts w:ascii="Arial" w:hAnsi="Arial" w:cs="Arial"/>
          <w:color w:val="313434"/>
          <w:sz w:val="20"/>
          <w:szCs w:val="20"/>
        </w:rPr>
        <w:t xml:space="preserve"> </w:t>
      </w:r>
      <w:r w:rsidRPr="005F26F6">
        <w:rPr>
          <w:rFonts w:ascii="Arial" w:hAnsi="Arial" w:cs="Arial"/>
          <w:color w:val="313434"/>
          <w:sz w:val="20"/>
          <w:szCs w:val="20"/>
        </w:rPr>
        <w:t>wurde mit 308.000 Euro von der DBU gefördert</w:t>
      </w:r>
      <w:r>
        <w:rPr>
          <w:rFonts w:ascii="Arial" w:hAnsi="Arial" w:cs="Arial"/>
          <w:color w:val="313434"/>
          <w:sz w:val="20"/>
          <w:szCs w:val="20"/>
        </w:rPr>
        <w:t xml:space="preserve"> und stand </w:t>
      </w:r>
      <w:r w:rsidRPr="005F26F6">
        <w:rPr>
          <w:rFonts w:ascii="Arial" w:hAnsi="Arial" w:cs="Arial"/>
          <w:color w:val="313434"/>
          <w:sz w:val="20"/>
          <w:szCs w:val="20"/>
        </w:rPr>
        <w:t>unter der Leitung von Prof.</w:t>
      </w:r>
      <w:r w:rsidR="00CB6180">
        <w:rPr>
          <w:rFonts w:ascii="Arial" w:hAnsi="Arial" w:cs="Arial"/>
          <w:color w:val="313434"/>
          <w:sz w:val="20"/>
          <w:szCs w:val="20"/>
        </w:rPr>
        <w:t>in</w:t>
      </w:r>
      <w:r w:rsidRPr="005F26F6">
        <w:rPr>
          <w:rFonts w:ascii="Arial" w:hAnsi="Arial" w:cs="Arial"/>
          <w:color w:val="313434"/>
          <w:sz w:val="20"/>
          <w:szCs w:val="20"/>
        </w:rPr>
        <w:t xml:space="preserve"> Dr. Carmen-Simona Jordan</w:t>
      </w:r>
      <w:r>
        <w:rPr>
          <w:rFonts w:ascii="Arial" w:hAnsi="Arial" w:cs="Arial"/>
          <w:color w:val="313434"/>
          <w:sz w:val="20"/>
          <w:szCs w:val="20"/>
        </w:rPr>
        <w:t>, die sich bereits im AZuR-Netzwerk engagiert hat.</w:t>
      </w:r>
    </w:p>
    <w:p w14:paraId="66371FAC" w14:textId="79F7D748" w:rsidR="005F26F6" w:rsidRDefault="005F26F6" w:rsidP="009F460E">
      <w:pPr>
        <w:spacing w:after="120" w:line="271" w:lineRule="auto"/>
        <w:rPr>
          <w:rFonts w:ascii="Arial" w:hAnsi="Arial" w:cs="Arial"/>
          <w:color w:val="313434"/>
          <w:sz w:val="20"/>
          <w:szCs w:val="20"/>
        </w:rPr>
      </w:pPr>
    </w:p>
    <w:p w14:paraId="34071B41" w14:textId="49965FB4" w:rsidR="003C7486" w:rsidRPr="00242CC1" w:rsidRDefault="003C7486" w:rsidP="00415011">
      <w:pPr>
        <w:spacing w:after="120" w:line="271" w:lineRule="auto"/>
        <w:rPr>
          <w:rFonts w:ascii="Arial" w:hAnsi="Arial" w:cs="Arial"/>
          <w:color w:val="313434"/>
          <w:sz w:val="20"/>
          <w:szCs w:val="20"/>
        </w:rPr>
      </w:pPr>
    </w:p>
    <w:sectPr w:rsidR="003C7486" w:rsidRPr="00242CC1" w:rsidSect="00B60444">
      <w:headerReference w:type="default" r:id="rId16"/>
      <w:footerReference w:type="default" r:id="rId17"/>
      <w:headerReference w:type="first" r:id="rId18"/>
      <w:pgSz w:w="11906" w:h="16838"/>
      <w:pgMar w:top="4111"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8F00" w14:textId="77777777" w:rsidR="00171EF0" w:rsidRDefault="00171EF0" w:rsidP="00D314B4">
      <w:pPr>
        <w:spacing w:after="0" w:line="240" w:lineRule="auto"/>
      </w:pPr>
      <w:r>
        <w:separator/>
      </w:r>
    </w:p>
  </w:endnote>
  <w:endnote w:type="continuationSeparator" w:id="0">
    <w:p w14:paraId="772E5369" w14:textId="77777777" w:rsidR="00171EF0" w:rsidRDefault="00171EF0"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91551"/>
      <w:docPartObj>
        <w:docPartGallery w:val="Page Numbers (Bottom of Page)"/>
        <w:docPartUnique/>
      </w:docPartObj>
    </w:sdtPr>
    <w:sdtEndPr/>
    <w:sdtContent>
      <w:p w14:paraId="2900B22E" w14:textId="6019362E" w:rsidR="00ED2858" w:rsidRDefault="00ED2858">
        <w:pPr>
          <w:pStyle w:val="Fuzeile"/>
          <w:jc w:val="center"/>
        </w:pPr>
        <w:r>
          <w:fldChar w:fldCharType="begin"/>
        </w:r>
        <w:r>
          <w:instrText>PAGE   \* MERGEFORMAT</w:instrText>
        </w:r>
        <w:r>
          <w:fldChar w:fldCharType="separate"/>
        </w:r>
        <w:r>
          <w:t>2</w:t>
        </w:r>
        <w:r>
          <w:fldChar w:fldCharType="end"/>
        </w:r>
      </w:p>
    </w:sdtContent>
  </w:sdt>
  <w:p w14:paraId="3D8498BA" w14:textId="32E2270B" w:rsidR="00D753C3" w:rsidRDefault="00D753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A54E" w14:textId="77777777" w:rsidR="00171EF0" w:rsidRDefault="00171EF0" w:rsidP="00D314B4">
      <w:pPr>
        <w:spacing w:after="0" w:line="240" w:lineRule="auto"/>
      </w:pPr>
      <w:r>
        <w:separator/>
      </w:r>
    </w:p>
  </w:footnote>
  <w:footnote w:type="continuationSeparator" w:id="0">
    <w:p w14:paraId="24F69F4C" w14:textId="77777777" w:rsidR="00171EF0" w:rsidRDefault="00171EF0"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6C2" w14:textId="59E4E978" w:rsidR="00D314B4" w:rsidRPr="00C67C6C" w:rsidRDefault="00D753C3" w:rsidP="001043BD">
    <w:pPr>
      <w:pStyle w:val="Kopfzeile"/>
      <w:rPr>
        <w:rFonts w:ascii="Arial" w:hAnsi="Arial" w:cs="Arial"/>
        <w:b/>
        <w:bCs/>
        <w:sz w:val="24"/>
        <w:szCs w:val="24"/>
      </w:rPr>
    </w:pPr>
    <w:r w:rsidRPr="00C67C6C">
      <w:rPr>
        <w:rFonts w:ascii="Arial" w:hAnsi="Arial" w:cs="Arial"/>
        <w:b/>
        <w:bCs/>
        <w:noProof/>
        <w:sz w:val="24"/>
        <w:szCs w:val="24"/>
      </w:rPr>
      <w:drawing>
        <wp:anchor distT="0" distB="0" distL="114300" distR="114300" simplePos="0" relativeHeight="251659264" behindDoc="0" locked="0" layoutInCell="1" allowOverlap="1" wp14:anchorId="25CC378F" wp14:editId="51222FD2">
          <wp:simplePos x="0" y="0"/>
          <wp:positionH relativeFrom="margin">
            <wp:posOffset>5332095</wp:posOffset>
          </wp:positionH>
          <wp:positionV relativeFrom="margin">
            <wp:posOffset>-2229485</wp:posOffset>
          </wp:positionV>
          <wp:extent cx="1000125" cy="1020445"/>
          <wp:effectExtent l="0" t="0" r="9525" b="825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tretch>
                    <a:fillRect/>
                  </a:stretch>
                </pic:blipFill>
                <pic:spPr>
                  <a:xfrm>
                    <a:off x="0" y="0"/>
                    <a:ext cx="1000125" cy="1020445"/>
                  </a:xfrm>
                  <a:prstGeom prst="rect">
                    <a:avLst/>
                  </a:prstGeom>
                </pic:spPr>
              </pic:pic>
            </a:graphicData>
          </a:graphic>
          <wp14:sizeRelH relativeFrom="margin">
            <wp14:pctWidth>0</wp14:pctWidth>
          </wp14:sizeRelH>
          <wp14:sizeRelV relativeFrom="margin">
            <wp14:pctHeight>0</wp14:pctHeight>
          </wp14:sizeRelV>
        </wp:anchor>
      </w:drawing>
    </w:r>
    <w:r w:rsidR="00C67C6C" w:rsidRPr="00C67C6C">
      <w:rPr>
        <w:rFonts w:ascii="Arial" w:hAnsi="Arial" w:cs="Arial"/>
        <w:b/>
        <w:bCs/>
        <w:sz w:val="24"/>
        <w:szCs w:val="24"/>
      </w:rPr>
      <w:t>Pressemitteilung</w:t>
    </w:r>
    <w:r w:rsidR="00F91C11">
      <w:rPr>
        <w:rFonts w:ascii="Arial" w:hAnsi="Arial" w:cs="Arial"/>
        <w:b/>
        <w:bCs/>
        <w:sz w:val="24"/>
        <w:szCs w:val="24"/>
      </w:rPr>
      <w:t xml:space="preserve"> HS Osnabrück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C09" w14:textId="77777777"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44AE9C8A" wp14:editId="79B83039">
          <wp:simplePos x="0" y="0"/>
          <wp:positionH relativeFrom="margin">
            <wp:posOffset>-511258</wp:posOffset>
          </wp:positionH>
          <wp:positionV relativeFrom="margin">
            <wp:posOffset>-2049532</wp:posOffset>
          </wp:positionV>
          <wp:extent cx="6765290" cy="1010475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90556781">
    <w:abstractNumId w:val="0"/>
  </w:num>
  <w:num w:numId="2" w16cid:durableId="441609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0357D"/>
    <w:rsid w:val="00003FDF"/>
    <w:rsid w:val="00014C90"/>
    <w:rsid w:val="0001590F"/>
    <w:rsid w:val="000243D5"/>
    <w:rsid w:val="00036B11"/>
    <w:rsid w:val="0003779B"/>
    <w:rsid w:val="0004503B"/>
    <w:rsid w:val="000516CA"/>
    <w:rsid w:val="00060621"/>
    <w:rsid w:val="00062BC9"/>
    <w:rsid w:val="0006390B"/>
    <w:rsid w:val="00072021"/>
    <w:rsid w:val="00074ABD"/>
    <w:rsid w:val="00075F1F"/>
    <w:rsid w:val="00090988"/>
    <w:rsid w:val="000A1A8F"/>
    <w:rsid w:val="000A2E07"/>
    <w:rsid w:val="000B0AB7"/>
    <w:rsid w:val="000B491C"/>
    <w:rsid w:val="000B6D2A"/>
    <w:rsid w:val="000C006B"/>
    <w:rsid w:val="000C5BC9"/>
    <w:rsid w:val="000D124F"/>
    <w:rsid w:val="000D31BA"/>
    <w:rsid w:val="000D4A1B"/>
    <w:rsid w:val="000D5C3A"/>
    <w:rsid w:val="000E37ED"/>
    <w:rsid w:val="000E3A12"/>
    <w:rsid w:val="000E46DA"/>
    <w:rsid w:val="000F02A0"/>
    <w:rsid w:val="000F2CF0"/>
    <w:rsid w:val="000F3008"/>
    <w:rsid w:val="000F3B7E"/>
    <w:rsid w:val="000F4CB5"/>
    <w:rsid w:val="000F65B1"/>
    <w:rsid w:val="000F7A9C"/>
    <w:rsid w:val="000F7FDC"/>
    <w:rsid w:val="0010198D"/>
    <w:rsid w:val="001043BD"/>
    <w:rsid w:val="00113560"/>
    <w:rsid w:val="001155BF"/>
    <w:rsid w:val="00115B20"/>
    <w:rsid w:val="00115FFF"/>
    <w:rsid w:val="00125DF3"/>
    <w:rsid w:val="00136668"/>
    <w:rsid w:val="0013675E"/>
    <w:rsid w:val="00136ACA"/>
    <w:rsid w:val="00145950"/>
    <w:rsid w:val="001461AB"/>
    <w:rsid w:val="00146CAF"/>
    <w:rsid w:val="00146FDE"/>
    <w:rsid w:val="0015151F"/>
    <w:rsid w:val="0015657D"/>
    <w:rsid w:val="00164B70"/>
    <w:rsid w:val="00165933"/>
    <w:rsid w:val="00165A94"/>
    <w:rsid w:val="00165DEA"/>
    <w:rsid w:val="00171EF0"/>
    <w:rsid w:val="00172406"/>
    <w:rsid w:val="001742ED"/>
    <w:rsid w:val="00193A8B"/>
    <w:rsid w:val="00193EDD"/>
    <w:rsid w:val="001C088F"/>
    <w:rsid w:val="001D0274"/>
    <w:rsid w:val="001E0B84"/>
    <w:rsid w:val="001F2B1E"/>
    <w:rsid w:val="002056C0"/>
    <w:rsid w:val="002125B5"/>
    <w:rsid w:val="00213717"/>
    <w:rsid w:val="00215FB0"/>
    <w:rsid w:val="00217641"/>
    <w:rsid w:val="00240B11"/>
    <w:rsid w:val="00242CC1"/>
    <w:rsid w:val="00244CB7"/>
    <w:rsid w:val="002513AD"/>
    <w:rsid w:val="002601DE"/>
    <w:rsid w:val="00272446"/>
    <w:rsid w:val="00281331"/>
    <w:rsid w:val="0028637B"/>
    <w:rsid w:val="00293D4C"/>
    <w:rsid w:val="00293F3E"/>
    <w:rsid w:val="00294968"/>
    <w:rsid w:val="00296057"/>
    <w:rsid w:val="002A07B0"/>
    <w:rsid w:val="002A2ACF"/>
    <w:rsid w:val="002A32A3"/>
    <w:rsid w:val="002A5A18"/>
    <w:rsid w:val="002A7BBC"/>
    <w:rsid w:val="002B221D"/>
    <w:rsid w:val="002B336C"/>
    <w:rsid w:val="002B50B8"/>
    <w:rsid w:val="002C460A"/>
    <w:rsid w:val="002C5C7C"/>
    <w:rsid w:val="002D2FB1"/>
    <w:rsid w:val="002E04A6"/>
    <w:rsid w:val="002E3B0C"/>
    <w:rsid w:val="002E5807"/>
    <w:rsid w:val="002E792D"/>
    <w:rsid w:val="002E7CAC"/>
    <w:rsid w:val="002F6236"/>
    <w:rsid w:val="003041BD"/>
    <w:rsid w:val="00305A93"/>
    <w:rsid w:val="00315562"/>
    <w:rsid w:val="00320772"/>
    <w:rsid w:val="00320AB7"/>
    <w:rsid w:val="003246F5"/>
    <w:rsid w:val="00324C64"/>
    <w:rsid w:val="0033089D"/>
    <w:rsid w:val="003308D0"/>
    <w:rsid w:val="003321CD"/>
    <w:rsid w:val="00340D6A"/>
    <w:rsid w:val="00342350"/>
    <w:rsid w:val="0034340E"/>
    <w:rsid w:val="003444DF"/>
    <w:rsid w:val="00355516"/>
    <w:rsid w:val="003706F9"/>
    <w:rsid w:val="00370B1D"/>
    <w:rsid w:val="00374922"/>
    <w:rsid w:val="0037685E"/>
    <w:rsid w:val="00376999"/>
    <w:rsid w:val="00384C16"/>
    <w:rsid w:val="00385666"/>
    <w:rsid w:val="00394BE4"/>
    <w:rsid w:val="00395CF0"/>
    <w:rsid w:val="003A35E3"/>
    <w:rsid w:val="003A7190"/>
    <w:rsid w:val="003A7F88"/>
    <w:rsid w:val="003B2801"/>
    <w:rsid w:val="003B2C54"/>
    <w:rsid w:val="003B2F1B"/>
    <w:rsid w:val="003B2FDC"/>
    <w:rsid w:val="003C4015"/>
    <w:rsid w:val="003C7486"/>
    <w:rsid w:val="003D2956"/>
    <w:rsid w:val="00401EFD"/>
    <w:rsid w:val="00402732"/>
    <w:rsid w:val="00404C77"/>
    <w:rsid w:val="00407223"/>
    <w:rsid w:val="00415011"/>
    <w:rsid w:val="0041714E"/>
    <w:rsid w:val="0042548F"/>
    <w:rsid w:val="00431731"/>
    <w:rsid w:val="00432178"/>
    <w:rsid w:val="00435430"/>
    <w:rsid w:val="0044706E"/>
    <w:rsid w:val="00450AB7"/>
    <w:rsid w:val="004602CA"/>
    <w:rsid w:val="00465553"/>
    <w:rsid w:val="0047164F"/>
    <w:rsid w:val="00473FEF"/>
    <w:rsid w:val="00474AE4"/>
    <w:rsid w:val="0047609E"/>
    <w:rsid w:val="00477BA3"/>
    <w:rsid w:val="0048635E"/>
    <w:rsid w:val="0049325D"/>
    <w:rsid w:val="0049435D"/>
    <w:rsid w:val="00495939"/>
    <w:rsid w:val="004963D8"/>
    <w:rsid w:val="0049710F"/>
    <w:rsid w:val="004979B3"/>
    <w:rsid w:val="004A0C2A"/>
    <w:rsid w:val="004A0D7C"/>
    <w:rsid w:val="004A3EB4"/>
    <w:rsid w:val="004A6585"/>
    <w:rsid w:val="004A7034"/>
    <w:rsid w:val="004B0EFB"/>
    <w:rsid w:val="004C3951"/>
    <w:rsid w:val="004C5067"/>
    <w:rsid w:val="004C594A"/>
    <w:rsid w:val="004F26D7"/>
    <w:rsid w:val="00504E40"/>
    <w:rsid w:val="00514624"/>
    <w:rsid w:val="005214EE"/>
    <w:rsid w:val="00521D20"/>
    <w:rsid w:val="0052528D"/>
    <w:rsid w:val="00531B1E"/>
    <w:rsid w:val="005354C1"/>
    <w:rsid w:val="00541396"/>
    <w:rsid w:val="0054239B"/>
    <w:rsid w:val="00547143"/>
    <w:rsid w:val="00550EAC"/>
    <w:rsid w:val="005528B7"/>
    <w:rsid w:val="00563954"/>
    <w:rsid w:val="005672FF"/>
    <w:rsid w:val="00571533"/>
    <w:rsid w:val="005743B9"/>
    <w:rsid w:val="0058045E"/>
    <w:rsid w:val="0058061E"/>
    <w:rsid w:val="00583548"/>
    <w:rsid w:val="005868ED"/>
    <w:rsid w:val="00586E6A"/>
    <w:rsid w:val="00593823"/>
    <w:rsid w:val="0059682D"/>
    <w:rsid w:val="00597E07"/>
    <w:rsid w:val="005A2E66"/>
    <w:rsid w:val="005A4091"/>
    <w:rsid w:val="005A6600"/>
    <w:rsid w:val="005B0422"/>
    <w:rsid w:val="005B2161"/>
    <w:rsid w:val="005B262D"/>
    <w:rsid w:val="005B50EB"/>
    <w:rsid w:val="005C2F91"/>
    <w:rsid w:val="005C5F11"/>
    <w:rsid w:val="005C65DE"/>
    <w:rsid w:val="005D193F"/>
    <w:rsid w:val="005D4497"/>
    <w:rsid w:val="005D6DA6"/>
    <w:rsid w:val="005E26A2"/>
    <w:rsid w:val="005E5431"/>
    <w:rsid w:val="005F0897"/>
    <w:rsid w:val="005F26F6"/>
    <w:rsid w:val="005F46A0"/>
    <w:rsid w:val="00602EE9"/>
    <w:rsid w:val="00610EC3"/>
    <w:rsid w:val="00611711"/>
    <w:rsid w:val="00613C7A"/>
    <w:rsid w:val="00623141"/>
    <w:rsid w:val="00623EC8"/>
    <w:rsid w:val="00624D8A"/>
    <w:rsid w:val="00630873"/>
    <w:rsid w:val="006356E9"/>
    <w:rsid w:val="00653D01"/>
    <w:rsid w:val="00654B2B"/>
    <w:rsid w:val="00655C2A"/>
    <w:rsid w:val="006608DB"/>
    <w:rsid w:val="00660B55"/>
    <w:rsid w:val="006659FE"/>
    <w:rsid w:val="00667319"/>
    <w:rsid w:val="0067414C"/>
    <w:rsid w:val="006842C2"/>
    <w:rsid w:val="00692288"/>
    <w:rsid w:val="00695A05"/>
    <w:rsid w:val="006A1024"/>
    <w:rsid w:val="006A4DC8"/>
    <w:rsid w:val="006A76B5"/>
    <w:rsid w:val="006B3739"/>
    <w:rsid w:val="006D3237"/>
    <w:rsid w:val="006D5A0C"/>
    <w:rsid w:val="006E77F1"/>
    <w:rsid w:val="006F3FCD"/>
    <w:rsid w:val="006F7CF9"/>
    <w:rsid w:val="0070006E"/>
    <w:rsid w:val="00705AFB"/>
    <w:rsid w:val="007170C6"/>
    <w:rsid w:val="00717950"/>
    <w:rsid w:val="007243DC"/>
    <w:rsid w:val="007300FA"/>
    <w:rsid w:val="00730296"/>
    <w:rsid w:val="007315C9"/>
    <w:rsid w:val="00734985"/>
    <w:rsid w:val="00743513"/>
    <w:rsid w:val="007453EA"/>
    <w:rsid w:val="00747A79"/>
    <w:rsid w:val="007559CF"/>
    <w:rsid w:val="00760023"/>
    <w:rsid w:val="00762CAB"/>
    <w:rsid w:val="007644A9"/>
    <w:rsid w:val="00771DDB"/>
    <w:rsid w:val="007764D1"/>
    <w:rsid w:val="00780729"/>
    <w:rsid w:val="0078103F"/>
    <w:rsid w:val="007819C6"/>
    <w:rsid w:val="007854BD"/>
    <w:rsid w:val="007931A3"/>
    <w:rsid w:val="00794346"/>
    <w:rsid w:val="0079588F"/>
    <w:rsid w:val="007A39B9"/>
    <w:rsid w:val="007A58ED"/>
    <w:rsid w:val="007B3F23"/>
    <w:rsid w:val="007E219B"/>
    <w:rsid w:val="007F03A5"/>
    <w:rsid w:val="007F0DDD"/>
    <w:rsid w:val="007F1A97"/>
    <w:rsid w:val="007F67B0"/>
    <w:rsid w:val="008212F6"/>
    <w:rsid w:val="00823C24"/>
    <w:rsid w:val="008279FA"/>
    <w:rsid w:val="008520FA"/>
    <w:rsid w:val="00871620"/>
    <w:rsid w:val="0087358D"/>
    <w:rsid w:val="0088006B"/>
    <w:rsid w:val="00881006"/>
    <w:rsid w:val="00886AD5"/>
    <w:rsid w:val="00890D44"/>
    <w:rsid w:val="008916C0"/>
    <w:rsid w:val="00892B31"/>
    <w:rsid w:val="008A170F"/>
    <w:rsid w:val="008A46BF"/>
    <w:rsid w:val="008A6C16"/>
    <w:rsid w:val="008B3B55"/>
    <w:rsid w:val="008C3A8A"/>
    <w:rsid w:val="008C5049"/>
    <w:rsid w:val="008C67D5"/>
    <w:rsid w:val="008C6C54"/>
    <w:rsid w:val="008D09EF"/>
    <w:rsid w:val="008D3518"/>
    <w:rsid w:val="008D745B"/>
    <w:rsid w:val="008E74E4"/>
    <w:rsid w:val="008E7DFF"/>
    <w:rsid w:val="008F102E"/>
    <w:rsid w:val="008F1655"/>
    <w:rsid w:val="008F72E6"/>
    <w:rsid w:val="00920EEC"/>
    <w:rsid w:val="00922D02"/>
    <w:rsid w:val="00923F8F"/>
    <w:rsid w:val="0092416A"/>
    <w:rsid w:val="00931F57"/>
    <w:rsid w:val="00942FEE"/>
    <w:rsid w:val="0094686D"/>
    <w:rsid w:val="00951300"/>
    <w:rsid w:val="0095194D"/>
    <w:rsid w:val="00972989"/>
    <w:rsid w:val="00981212"/>
    <w:rsid w:val="009874EB"/>
    <w:rsid w:val="00987E8B"/>
    <w:rsid w:val="00991378"/>
    <w:rsid w:val="0099769D"/>
    <w:rsid w:val="00997828"/>
    <w:rsid w:val="00997CFA"/>
    <w:rsid w:val="009B0BD9"/>
    <w:rsid w:val="009B17EA"/>
    <w:rsid w:val="009C1D51"/>
    <w:rsid w:val="009C3B0D"/>
    <w:rsid w:val="009C4143"/>
    <w:rsid w:val="009C464D"/>
    <w:rsid w:val="009D16F9"/>
    <w:rsid w:val="009E033C"/>
    <w:rsid w:val="009E0700"/>
    <w:rsid w:val="009E1AF7"/>
    <w:rsid w:val="009E513F"/>
    <w:rsid w:val="009F2F79"/>
    <w:rsid w:val="009F460E"/>
    <w:rsid w:val="00A01D93"/>
    <w:rsid w:val="00A050CF"/>
    <w:rsid w:val="00A136B5"/>
    <w:rsid w:val="00A1443F"/>
    <w:rsid w:val="00A14E7C"/>
    <w:rsid w:val="00A20A41"/>
    <w:rsid w:val="00A25ADF"/>
    <w:rsid w:val="00A35206"/>
    <w:rsid w:val="00A36B13"/>
    <w:rsid w:val="00A375EE"/>
    <w:rsid w:val="00A37E65"/>
    <w:rsid w:val="00A42D11"/>
    <w:rsid w:val="00A507F7"/>
    <w:rsid w:val="00A53E4F"/>
    <w:rsid w:val="00A5779A"/>
    <w:rsid w:val="00A57BCD"/>
    <w:rsid w:val="00A653EB"/>
    <w:rsid w:val="00A70154"/>
    <w:rsid w:val="00A73359"/>
    <w:rsid w:val="00A80CEF"/>
    <w:rsid w:val="00A82278"/>
    <w:rsid w:val="00A830BF"/>
    <w:rsid w:val="00A8508A"/>
    <w:rsid w:val="00A872FB"/>
    <w:rsid w:val="00A90E0D"/>
    <w:rsid w:val="00A924D0"/>
    <w:rsid w:val="00A97B5F"/>
    <w:rsid w:val="00AA4CE9"/>
    <w:rsid w:val="00AB02DD"/>
    <w:rsid w:val="00AB4FBC"/>
    <w:rsid w:val="00AB7B30"/>
    <w:rsid w:val="00AC11A9"/>
    <w:rsid w:val="00AC4507"/>
    <w:rsid w:val="00AD4485"/>
    <w:rsid w:val="00AD7C06"/>
    <w:rsid w:val="00B000D2"/>
    <w:rsid w:val="00B00B95"/>
    <w:rsid w:val="00B02124"/>
    <w:rsid w:val="00B0333E"/>
    <w:rsid w:val="00B075A5"/>
    <w:rsid w:val="00B109BA"/>
    <w:rsid w:val="00B17C34"/>
    <w:rsid w:val="00B233A2"/>
    <w:rsid w:val="00B23EF5"/>
    <w:rsid w:val="00B27798"/>
    <w:rsid w:val="00B312A0"/>
    <w:rsid w:val="00B317B2"/>
    <w:rsid w:val="00B3748E"/>
    <w:rsid w:val="00B42274"/>
    <w:rsid w:val="00B45825"/>
    <w:rsid w:val="00B51760"/>
    <w:rsid w:val="00B60444"/>
    <w:rsid w:val="00B660C4"/>
    <w:rsid w:val="00B81037"/>
    <w:rsid w:val="00B95533"/>
    <w:rsid w:val="00B95827"/>
    <w:rsid w:val="00B966DB"/>
    <w:rsid w:val="00B96FC7"/>
    <w:rsid w:val="00B974D9"/>
    <w:rsid w:val="00B97A00"/>
    <w:rsid w:val="00B97E0E"/>
    <w:rsid w:val="00BA0300"/>
    <w:rsid w:val="00BA2911"/>
    <w:rsid w:val="00BA6411"/>
    <w:rsid w:val="00BA7742"/>
    <w:rsid w:val="00BB77D8"/>
    <w:rsid w:val="00BC27FF"/>
    <w:rsid w:val="00BC4A17"/>
    <w:rsid w:val="00BC6366"/>
    <w:rsid w:val="00BD145C"/>
    <w:rsid w:val="00BE347B"/>
    <w:rsid w:val="00BE467A"/>
    <w:rsid w:val="00BF114C"/>
    <w:rsid w:val="00BF19B2"/>
    <w:rsid w:val="00C0094A"/>
    <w:rsid w:val="00C1102E"/>
    <w:rsid w:val="00C11FCD"/>
    <w:rsid w:val="00C16B37"/>
    <w:rsid w:val="00C17729"/>
    <w:rsid w:val="00C17B6F"/>
    <w:rsid w:val="00C26E59"/>
    <w:rsid w:val="00C27679"/>
    <w:rsid w:val="00C32980"/>
    <w:rsid w:val="00C32F6A"/>
    <w:rsid w:val="00C403CC"/>
    <w:rsid w:val="00C504F8"/>
    <w:rsid w:val="00C52A6C"/>
    <w:rsid w:val="00C64822"/>
    <w:rsid w:val="00C64BE5"/>
    <w:rsid w:val="00C65FAB"/>
    <w:rsid w:val="00C67C07"/>
    <w:rsid w:val="00C67C6C"/>
    <w:rsid w:val="00C706E1"/>
    <w:rsid w:val="00C92F5D"/>
    <w:rsid w:val="00C93769"/>
    <w:rsid w:val="00C93DEC"/>
    <w:rsid w:val="00CA05E7"/>
    <w:rsid w:val="00CB5B43"/>
    <w:rsid w:val="00CB6180"/>
    <w:rsid w:val="00CB6C6C"/>
    <w:rsid w:val="00CC1A00"/>
    <w:rsid w:val="00CC2A89"/>
    <w:rsid w:val="00CC3DE6"/>
    <w:rsid w:val="00CC701F"/>
    <w:rsid w:val="00CE09CD"/>
    <w:rsid w:val="00CE308F"/>
    <w:rsid w:val="00CE325A"/>
    <w:rsid w:val="00CE6EC6"/>
    <w:rsid w:val="00CF508A"/>
    <w:rsid w:val="00D00543"/>
    <w:rsid w:val="00D0079C"/>
    <w:rsid w:val="00D04FE1"/>
    <w:rsid w:val="00D066FB"/>
    <w:rsid w:val="00D06A08"/>
    <w:rsid w:val="00D07426"/>
    <w:rsid w:val="00D12A6A"/>
    <w:rsid w:val="00D13764"/>
    <w:rsid w:val="00D25A36"/>
    <w:rsid w:val="00D314B4"/>
    <w:rsid w:val="00D32E1C"/>
    <w:rsid w:val="00D3411E"/>
    <w:rsid w:val="00D345AA"/>
    <w:rsid w:val="00D3522E"/>
    <w:rsid w:val="00D40BDA"/>
    <w:rsid w:val="00D43BB1"/>
    <w:rsid w:val="00D44287"/>
    <w:rsid w:val="00D4769F"/>
    <w:rsid w:val="00D47C3B"/>
    <w:rsid w:val="00D505A8"/>
    <w:rsid w:val="00D50930"/>
    <w:rsid w:val="00D51C9E"/>
    <w:rsid w:val="00D530DB"/>
    <w:rsid w:val="00D5782C"/>
    <w:rsid w:val="00D57B8B"/>
    <w:rsid w:val="00D60C26"/>
    <w:rsid w:val="00D7023F"/>
    <w:rsid w:val="00D72F11"/>
    <w:rsid w:val="00D75012"/>
    <w:rsid w:val="00D753C3"/>
    <w:rsid w:val="00D77017"/>
    <w:rsid w:val="00D77CA1"/>
    <w:rsid w:val="00D83093"/>
    <w:rsid w:val="00D843FF"/>
    <w:rsid w:val="00D870F9"/>
    <w:rsid w:val="00D9588F"/>
    <w:rsid w:val="00DA4AFF"/>
    <w:rsid w:val="00DB132F"/>
    <w:rsid w:val="00DC03A2"/>
    <w:rsid w:val="00DC15F4"/>
    <w:rsid w:val="00DC1F9F"/>
    <w:rsid w:val="00DC2DA9"/>
    <w:rsid w:val="00DC644E"/>
    <w:rsid w:val="00DC6B99"/>
    <w:rsid w:val="00DC7DC9"/>
    <w:rsid w:val="00DD3C9E"/>
    <w:rsid w:val="00DD5891"/>
    <w:rsid w:val="00DD723E"/>
    <w:rsid w:val="00DF04BD"/>
    <w:rsid w:val="00DF0998"/>
    <w:rsid w:val="00DF30DD"/>
    <w:rsid w:val="00DF3902"/>
    <w:rsid w:val="00DF4D37"/>
    <w:rsid w:val="00E00043"/>
    <w:rsid w:val="00E000D4"/>
    <w:rsid w:val="00E063A7"/>
    <w:rsid w:val="00E10462"/>
    <w:rsid w:val="00E119F5"/>
    <w:rsid w:val="00E14B0C"/>
    <w:rsid w:val="00E1756A"/>
    <w:rsid w:val="00E217ED"/>
    <w:rsid w:val="00E26C74"/>
    <w:rsid w:val="00E27782"/>
    <w:rsid w:val="00E302F1"/>
    <w:rsid w:val="00E30AC0"/>
    <w:rsid w:val="00E3231B"/>
    <w:rsid w:val="00E33098"/>
    <w:rsid w:val="00E3786C"/>
    <w:rsid w:val="00E40161"/>
    <w:rsid w:val="00E41A17"/>
    <w:rsid w:val="00E473D5"/>
    <w:rsid w:val="00E6248D"/>
    <w:rsid w:val="00E7528A"/>
    <w:rsid w:val="00E84C0D"/>
    <w:rsid w:val="00E929CC"/>
    <w:rsid w:val="00E94C49"/>
    <w:rsid w:val="00E96703"/>
    <w:rsid w:val="00EA29E4"/>
    <w:rsid w:val="00EA63A7"/>
    <w:rsid w:val="00EA7AEB"/>
    <w:rsid w:val="00EB44BE"/>
    <w:rsid w:val="00EB51E7"/>
    <w:rsid w:val="00EC22C6"/>
    <w:rsid w:val="00ED0C3F"/>
    <w:rsid w:val="00ED2858"/>
    <w:rsid w:val="00EE0A5C"/>
    <w:rsid w:val="00EE2041"/>
    <w:rsid w:val="00EE71AB"/>
    <w:rsid w:val="00EF07A1"/>
    <w:rsid w:val="00EF1B5A"/>
    <w:rsid w:val="00EF2B11"/>
    <w:rsid w:val="00F0103C"/>
    <w:rsid w:val="00F03AA7"/>
    <w:rsid w:val="00F05090"/>
    <w:rsid w:val="00F11026"/>
    <w:rsid w:val="00F11AEB"/>
    <w:rsid w:val="00F215A3"/>
    <w:rsid w:val="00F22EF9"/>
    <w:rsid w:val="00F25982"/>
    <w:rsid w:val="00F2641D"/>
    <w:rsid w:val="00F26654"/>
    <w:rsid w:val="00F3545F"/>
    <w:rsid w:val="00F37B11"/>
    <w:rsid w:val="00F408C8"/>
    <w:rsid w:val="00F41FA3"/>
    <w:rsid w:val="00F46B2F"/>
    <w:rsid w:val="00F474CF"/>
    <w:rsid w:val="00F64686"/>
    <w:rsid w:val="00F65200"/>
    <w:rsid w:val="00F702FF"/>
    <w:rsid w:val="00F70893"/>
    <w:rsid w:val="00F75DD2"/>
    <w:rsid w:val="00F7653B"/>
    <w:rsid w:val="00F833B1"/>
    <w:rsid w:val="00F86B2C"/>
    <w:rsid w:val="00F87E6A"/>
    <w:rsid w:val="00F907A6"/>
    <w:rsid w:val="00F90C99"/>
    <w:rsid w:val="00F91C11"/>
    <w:rsid w:val="00F97D93"/>
    <w:rsid w:val="00FA0C0B"/>
    <w:rsid w:val="00FA1232"/>
    <w:rsid w:val="00FA4194"/>
    <w:rsid w:val="00FA4C8B"/>
    <w:rsid w:val="00FA7A67"/>
    <w:rsid w:val="00FB062B"/>
    <w:rsid w:val="00FB5E5A"/>
    <w:rsid w:val="00FB76CB"/>
    <w:rsid w:val="00FC050C"/>
    <w:rsid w:val="00FC12C8"/>
    <w:rsid w:val="00FC13CA"/>
    <w:rsid w:val="00FC5393"/>
    <w:rsid w:val="00FC5A54"/>
    <w:rsid w:val="00FC62DB"/>
    <w:rsid w:val="00FD0655"/>
    <w:rsid w:val="00FD19C1"/>
    <w:rsid w:val="00FD3F55"/>
    <w:rsid w:val="00FD44C9"/>
    <w:rsid w:val="00FE14B0"/>
    <w:rsid w:val="00FE4A30"/>
    <w:rsid w:val="00FF00DE"/>
    <w:rsid w:val="00FF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A81D7"/>
  <w15:docId w15:val="{DAD089CC-0C84-4E27-AB23-11DE778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6F6"/>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 w:type="paragraph" w:styleId="NurText">
    <w:name w:val="Plain Text"/>
    <w:basedOn w:val="Standard"/>
    <w:link w:val="NurTextZchn"/>
    <w:uiPriority w:val="99"/>
    <w:semiHidden/>
    <w:unhideWhenUsed/>
    <w:rsid w:val="00717950"/>
    <w:pPr>
      <w:spacing w:after="0" w:line="240" w:lineRule="auto"/>
    </w:pPr>
    <w:rPr>
      <w:rFonts w:ascii="Verdana" w:eastAsia="Times New Roman" w:hAnsi="Verdana" w:cs="Calibri"/>
      <w:color w:val="000000" w:themeColor="text1"/>
      <w:sz w:val="20"/>
      <w:szCs w:val="21"/>
      <w:lang w:eastAsia="de-DE"/>
    </w:rPr>
  </w:style>
  <w:style w:type="character" w:customStyle="1" w:styleId="NurTextZchn">
    <w:name w:val="Nur Text Zchn"/>
    <w:basedOn w:val="Absatz-Standardschriftart"/>
    <w:link w:val="NurText"/>
    <w:uiPriority w:val="99"/>
    <w:semiHidden/>
    <w:rsid w:val="00717950"/>
    <w:rPr>
      <w:rFonts w:ascii="Verdana" w:eastAsia="Times New Roman" w:hAnsi="Verdana" w:cs="Calibri"/>
      <w:color w:val="000000" w:themeColor="text1"/>
      <w:sz w:val="20"/>
      <w:szCs w:val="21"/>
      <w:lang w:eastAsia="de-DE"/>
    </w:rPr>
  </w:style>
  <w:style w:type="character" w:styleId="Kommentarzeichen">
    <w:name w:val="annotation reference"/>
    <w:basedOn w:val="Absatz-Standardschriftart"/>
    <w:uiPriority w:val="99"/>
    <w:semiHidden/>
    <w:unhideWhenUsed/>
    <w:rsid w:val="00DC2DA9"/>
    <w:rPr>
      <w:sz w:val="16"/>
      <w:szCs w:val="16"/>
    </w:rPr>
  </w:style>
  <w:style w:type="paragraph" w:styleId="Kommentartext">
    <w:name w:val="annotation text"/>
    <w:basedOn w:val="Standard"/>
    <w:link w:val="KommentartextZchn"/>
    <w:uiPriority w:val="99"/>
    <w:semiHidden/>
    <w:unhideWhenUsed/>
    <w:rsid w:val="00DC2D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2DA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DC2DA9"/>
    <w:rPr>
      <w:b/>
      <w:bCs/>
    </w:rPr>
  </w:style>
  <w:style w:type="character" w:customStyle="1" w:styleId="KommentarthemaZchn">
    <w:name w:val="Kommentarthema Zchn"/>
    <w:basedOn w:val="KommentartextZchn"/>
    <w:link w:val="Kommentarthema"/>
    <w:uiPriority w:val="99"/>
    <w:semiHidden/>
    <w:rsid w:val="00DC2DA9"/>
    <w:rPr>
      <w:rFonts w:ascii="Calibri" w:eastAsia="Calibri" w:hAnsi="Calibri" w:cs="Times New Roman"/>
      <w:b/>
      <w:bCs/>
      <w:sz w:val="20"/>
      <w:szCs w:val="20"/>
    </w:rPr>
  </w:style>
  <w:style w:type="paragraph" w:styleId="Textkrper">
    <w:name w:val="Body Text"/>
    <w:basedOn w:val="Standard"/>
    <w:link w:val="TextkrperZchn"/>
    <w:uiPriority w:val="1"/>
    <w:qFormat/>
    <w:rsid w:val="00DC2DA9"/>
    <w:pPr>
      <w:widowControl w:val="0"/>
      <w:autoSpaceDE w:val="0"/>
      <w:autoSpaceDN w:val="0"/>
      <w:adjustRightInd w:val="0"/>
      <w:spacing w:after="0" w:line="240" w:lineRule="auto"/>
      <w:ind w:left="116"/>
    </w:pPr>
    <w:rPr>
      <w:rFonts w:eastAsia="Times New Roman" w:cs="Calibri"/>
      <w:sz w:val="24"/>
      <w:szCs w:val="24"/>
      <w:lang w:eastAsia="de-DE"/>
    </w:rPr>
  </w:style>
  <w:style w:type="character" w:customStyle="1" w:styleId="TextkrperZchn">
    <w:name w:val="Textkörper Zchn"/>
    <w:basedOn w:val="Absatz-Standardschriftart"/>
    <w:link w:val="Textkrper"/>
    <w:uiPriority w:val="1"/>
    <w:rsid w:val="00DC2DA9"/>
    <w:rPr>
      <w:rFonts w:ascii="Calibri" w:eastAsia="Times New Roman" w:hAnsi="Calibri" w:cs="Calibri"/>
      <w:sz w:val="24"/>
      <w:szCs w:val="24"/>
      <w:lang w:eastAsia="de-DE"/>
    </w:rPr>
  </w:style>
  <w:style w:type="paragraph" w:styleId="berarbeitung">
    <w:name w:val="Revision"/>
    <w:hidden/>
    <w:uiPriority w:val="99"/>
    <w:semiHidden/>
    <w:rsid w:val="00DD72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354">
      <w:bodyDiv w:val="1"/>
      <w:marLeft w:val="0"/>
      <w:marRight w:val="0"/>
      <w:marTop w:val="0"/>
      <w:marBottom w:val="0"/>
      <w:divBdr>
        <w:top w:val="none" w:sz="0" w:space="0" w:color="auto"/>
        <w:left w:val="none" w:sz="0" w:space="0" w:color="auto"/>
        <w:bottom w:val="none" w:sz="0" w:space="0" w:color="auto"/>
        <w:right w:val="none" w:sz="0" w:space="0" w:color="auto"/>
      </w:divBdr>
    </w:div>
    <w:div w:id="121728450">
      <w:bodyDiv w:val="1"/>
      <w:marLeft w:val="0"/>
      <w:marRight w:val="0"/>
      <w:marTop w:val="0"/>
      <w:marBottom w:val="0"/>
      <w:divBdr>
        <w:top w:val="none" w:sz="0" w:space="0" w:color="auto"/>
        <w:left w:val="none" w:sz="0" w:space="0" w:color="auto"/>
        <w:bottom w:val="none" w:sz="0" w:space="0" w:color="auto"/>
        <w:right w:val="none" w:sz="0" w:space="0" w:color="auto"/>
      </w:divBdr>
    </w:div>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236980916">
      <w:bodyDiv w:val="1"/>
      <w:marLeft w:val="0"/>
      <w:marRight w:val="0"/>
      <w:marTop w:val="0"/>
      <w:marBottom w:val="0"/>
      <w:divBdr>
        <w:top w:val="none" w:sz="0" w:space="0" w:color="auto"/>
        <w:left w:val="none" w:sz="0" w:space="0" w:color="auto"/>
        <w:bottom w:val="none" w:sz="0" w:space="0" w:color="auto"/>
        <w:right w:val="none" w:sz="0" w:space="0" w:color="auto"/>
      </w:divBdr>
    </w:div>
    <w:div w:id="365761372">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655300373">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4.228\T\F\Kunden\Verb&#228;nde%20und%20Vereine\AZuR%20Innovationsforum%20Altreifen-Recycling\Pressearbeit\Pressemitteilungen\2023\AZuR%20PM%2002-23%20Italmatic\YouTube-Video%20zum%20Projekt%20EKOREKA:"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g-w.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uth@c-g-w.ne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azur-netzwerk.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osnabrueck.de/forschung/recherche/forschungsdatenbank/?az=schwerpunktfelder:materialien/"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CC70-E199-4CD1-8344-62DBCC17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6811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Brock-Konzen</dc:creator>
  <cp:keywords/>
  <dc:description/>
  <cp:lastModifiedBy>André Kleinsorgen</cp:lastModifiedBy>
  <cp:revision>5</cp:revision>
  <cp:lastPrinted>2023-02-06T08:58:00Z</cp:lastPrinted>
  <dcterms:created xsi:type="dcterms:W3CDTF">2023-02-01T15:47:00Z</dcterms:created>
  <dcterms:modified xsi:type="dcterms:W3CDTF">2023-02-06T09:12:00Z</dcterms:modified>
</cp:coreProperties>
</file>