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D0F8D" w14:textId="16DE59E5" w:rsidR="00C432FA" w:rsidRDefault="00951277" w:rsidP="00E26C74">
      <w:pPr>
        <w:rPr>
          <w:rFonts w:ascii="Arial" w:hAnsi="Arial" w:cs="Arial"/>
          <w:b/>
          <w:sz w:val="28"/>
          <w:szCs w:val="28"/>
          <w:lang w:eastAsia="de-DE"/>
        </w:rPr>
      </w:pPr>
      <w:bookmarkStart w:id="0" w:name="_Hlk115272014"/>
      <w:r w:rsidRPr="00951277">
        <w:rPr>
          <w:rFonts w:ascii="Arial" w:hAnsi="Arial" w:cs="Arial"/>
          <w:b/>
          <w:sz w:val="28"/>
          <w:szCs w:val="28"/>
          <w:lang w:eastAsia="de-DE"/>
        </w:rPr>
        <w:t>Allianz Zukunft Reifen fordert sofortiges Altreifen-Exportverbot</w:t>
      </w:r>
    </w:p>
    <w:bookmarkEnd w:id="0"/>
    <w:p w14:paraId="06F8309D" w14:textId="59D36642" w:rsidR="00951277" w:rsidRDefault="00863CEE" w:rsidP="00951277">
      <w:pPr>
        <w:spacing w:after="120" w:line="271" w:lineRule="auto"/>
        <w:rPr>
          <w:rFonts w:ascii="Arial" w:hAnsi="Arial" w:cs="Arial"/>
          <w:b/>
          <w:lang w:eastAsia="de-DE"/>
        </w:rPr>
      </w:pPr>
      <w:r>
        <w:rPr>
          <w:rFonts w:ascii="Arial" w:hAnsi="Arial" w:cs="Arial"/>
          <w:b/>
          <w:lang w:eastAsia="de-DE"/>
        </w:rPr>
        <w:t>Willich</w:t>
      </w:r>
      <w:r w:rsidR="005672FF" w:rsidRPr="00B660C4">
        <w:rPr>
          <w:rFonts w:ascii="Arial" w:hAnsi="Arial" w:cs="Arial"/>
          <w:b/>
          <w:lang w:eastAsia="de-DE"/>
        </w:rPr>
        <w:t>,</w:t>
      </w:r>
      <w:r w:rsidR="00E26C74" w:rsidRPr="00B660C4">
        <w:rPr>
          <w:rFonts w:ascii="Arial" w:hAnsi="Arial" w:cs="Arial"/>
          <w:b/>
          <w:lang w:eastAsia="de-DE"/>
        </w:rPr>
        <w:t xml:space="preserve"> </w:t>
      </w:r>
      <w:r w:rsidR="00951277">
        <w:rPr>
          <w:rFonts w:ascii="Arial" w:hAnsi="Arial" w:cs="Arial"/>
          <w:b/>
          <w:lang w:eastAsia="de-DE"/>
        </w:rPr>
        <w:t>27</w:t>
      </w:r>
      <w:r w:rsidR="00793329">
        <w:rPr>
          <w:rFonts w:ascii="Arial" w:hAnsi="Arial" w:cs="Arial"/>
          <w:b/>
          <w:lang w:eastAsia="de-DE"/>
        </w:rPr>
        <w:t xml:space="preserve">. </w:t>
      </w:r>
      <w:r w:rsidR="00B81991">
        <w:rPr>
          <w:rFonts w:ascii="Arial" w:hAnsi="Arial" w:cs="Arial"/>
          <w:b/>
          <w:lang w:eastAsia="de-DE"/>
        </w:rPr>
        <w:t>Juni</w:t>
      </w:r>
      <w:r w:rsidR="00E26C74" w:rsidRPr="00B660C4">
        <w:rPr>
          <w:rFonts w:ascii="Arial" w:hAnsi="Arial" w:cs="Arial"/>
          <w:b/>
          <w:lang w:eastAsia="de-DE"/>
        </w:rPr>
        <w:t xml:space="preserve"> 202</w:t>
      </w:r>
      <w:r w:rsidR="00C432FA">
        <w:rPr>
          <w:rFonts w:ascii="Arial" w:hAnsi="Arial" w:cs="Arial"/>
          <w:b/>
          <w:lang w:eastAsia="de-DE"/>
        </w:rPr>
        <w:t>3</w:t>
      </w:r>
      <w:r w:rsidR="00E26C74" w:rsidRPr="00B660C4">
        <w:rPr>
          <w:rFonts w:ascii="Arial" w:hAnsi="Arial" w:cs="Arial"/>
          <w:b/>
          <w:lang w:eastAsia="de-DE"/>
        </w:rPr>
        <w:t>.</w:t>
      </w:r>
      <w:r w:rsidR="00C432FA">
        <w:rPr>
          <w:rFonts w:ascii="Arial" w:hAnsi="Arial" w:cs="Arial"/>
          <w:b/>
          <w:lang w:eastAsia="de-DE"/>
        </w:rPr>
        <w:t xml:space="preserve"> </w:t>
      </w:r>
      <w:r w:rsidR="00951277">
        <w:rPr>
          <w:rFonts w:ascii="Arial" w:hAnsi="Arial" w:cs="Arial"/>
          <w:b/>
          <w:lang w:eastAsia="de-DE"/>
        </w:rPr>
        <w:t xml:space="preserve">Der Export von Altreifen aus Deutschland in Nicht-EU-Länder hat in den letzten Monaten drastisch zugenommen. Rund 200.000 Tonnen Altreifen pro Jahr werden im Nahen und Mittleren Osten überwiegend als Brennstoff in Zementwerken eingesetzt. Das hat fatale Auswirkungen auf die Umwelt hat und </w:t>
      </w:r>
      <w:r w:rsidR="00951277">
        <w:rPr>
          <w:rFonts w:ascii="Arial" w:hAnsi="Arial" w:cs="Arial"/>
          <w:b/>
          <w:lang w:eastAsia="de-DE"/>
        </w:rPr>
        <w:t>gefährdet</w:t>
      </w:r>
      <w:r w:rsidR="00951277">
        <w:rPr>
          <w:rFonts w:ascii="Arial" w:hAnsi="Arial" w:cs="Arial"/>
          <w:b/>
          <w:lang w:eastAsia="de-DE"/>
        </w:rPr>
        <w:t xml:space="preserve"> die Klimaziele der Bundesregierung. Deshalb fordert </w:t>
      </w:r>
      <w:r w:rsidR="00951277" w:rsidRPr="00951277">
        <w:rPr>
          <w:rFonts w:ascii="Arial" w:hAnsi="Arial" w:cs="Arial"/>
          <w:b/>
          <w:lang w:eastAsia="de-DE"/>
        </w:rPr>
        <w:t xml:space="preserve">die Allianz Zukunft Reifen (AZuR) </w:t>
      </w:r>
      <w:r w:rsidR="00951277">
        <w:rPr>
          <w:rFonts w:ascii="Arial" w:hAnsi="Arial" w:cs="Arial"/>
          <w:b/>
          <w:lang w:eastAsia="de-DE"/>
        </w:rPr>
        <w:t>verantwortliche Politiker</w:t>
      </w:r>
      <w:r w:rsidR="00951277" w:rsidRPr="00951277">
        <w:rPr>
          <w:rFonts w:ascii="Arial" w:hAnsi="Arial" w:cs="Arial"/>
          <w:b/>
          <w:lang w:eastAsia="de-DE"/>
        </w:rPr>
        <w:t xml:space="preserve"> </w:t>
      </w:r>
      <w:r w:rsidR="00951277">
        <w:rPr>
          <w:rFonts w:ascii="Arial" w:hAnsi="Arial" w:cs="Arial"/>
          <w:b/>
          <w:lang w:eastAsia="de-DE"/>
        </w:rPr>
        <w:t>in</w:t>
      </w:r>
      <w:r w:rsidR="00951277" w:rsidRPr="00951277">
        <w:rPr>
          <w:rFonts w:ascii="Arial" w:hAnsi="Arial" w:cs="Arial"/>
          <w:b/>
          <w:lang w:eastAsia="de-DE"/>
        </w:rPr>
        <w:t xml:space="preserve"> Bund</w:t>
      </w:r>
      <w:r w:rsidR="00951277">
        <w:rPr>
          <w:rFonts w:ascii="Arial" w:hAnsi="Arial" w:cs="Arial"/>
          <w:b/>
          <w:lang w:eastAsia="de-DE"/>
        </w:rPr>
        <w:t xml:space="preserve"> und</w:t>
      </w:r>
      <w:r w:rsidR="00951277" w:rsidRPr="00951277">
        <w:rPr>
          <w:rFonts w:ascii="Arial" w:hAnsi="Arial" w:cs="Arial"/>
          <w:b/>
          <w:lang w:eastAsia="de-DE"/>
        </w:rPr>
        <w:t xml:space="preserve"> Ländern dazu auf, die unregulierte Verbrennung deutscher Export-Altreifenabfälle im Nicht-EU-Ausland umgehend zu verbieten</w:t>
      </w:r>
      <w:r w:rsidR="006F71EC">
        <w:rPr>
          <w:rFonts w:ascii="Arial" w:hAnsi="Arial" w:cs="Arial"/>
          <w:b/>
          <w:lang w:eastAsia="de-DE"/>
        </w:rPr>
        <w:t>.</w:t>
      </w:r>
    </w:p>
    <w:p w14:paraId="3E03AC4F" w14:textId="77777777" w:rsidR="00616FEB" w:rsidRDefault="00951277" w:rsidP="00951277">
      <w:pPr>
        <w:spacing w:after="120" w:line="271" w:lineRule="auto"/>
        <w:rPr>
          <w:rFonts w:ascii="Arial" w:hAnsi="Arial" w:cs="Arial"/>
          <w:bCs/>
          <w:lang w:eastAsia="de-DE"/>
        </w:rPr>
      </w:pPr>
      <w:r w:rsidRPr="00951277">
        <w:rPr>
          <w:rFonts w:ascii="Arial" w:hAnsi="Arial" w:cs="Arial"/>
          <w:bCs/>
          <w:lang w:eastAsia="de-DE"/>
        </w:rPr>
        <w:t xml:space="preserve">Seit einigen Monaten stellen Reifen-Entsorger und -Verarbeiter aus dem AZuR-Netzwerk einen dramatischen Anstieg des Altreifen-Exports aus Deutschland fest. In den Zielländern wie zum Beispiel Marokko, Türkei, Pakistan, Indien </w:t>
      </w:r>
      <w:r>
        <w:rPr>
          <w:rFonts w:ascii="Arial" w:hAnsi="Arial" w:cs="Arial"/>
          <w:bCs/>
          <w:lang w:eastAsia="de-DE"/>
        </w:rPr>
        <w:t>oder</w:t>
      </w:r>
      <w:r w:rsidRPr="00951277">
        <w:rPr>
          <w:rFonts w:ascii="Arial" w:hAnsi="Arial" w:cs="Arial"/>
          <w:bCs/>
          <w:lang w:eastAsia="de-DE"/>
        </w:rPr>
        <w:t xml:space="preserve"> Südkorea wird das auf 200.000 Tonnen</w:t>
      </w:r>
      <w:r w:rsidR="00BA787C">
        <w:rPr>
          <w:rFonts w:ascii="Arial" w:hAnsi="Arial" w:cs="Arial"/>
          <w:bCs/>
          <w:lang w:eastAsia="de-DE"/>
        </w:rPr>
        <w:t xml:space="preserve"> pro Jahr</w:t>
      </w:r>
      <w:r w:rsidRPr="00951277">
        <w:rPr>
          <w:rFonts w:ascii="Arial" w:hAnsi="Arial" w:cs="Arial"/>
          <w:bCs/>
          <w:lang w:eastAsia="de-DE"/>
        </w:rPr>
        <w:t xml:space="preserve"> geschätzte </w:t>
      </w:r>
      <w:r w:rsidR="00BA787C">
        <w:rPr>
          <w:rFonts w:ascii="Arial" w:hAnsi="Arial" w:cs="Arial"/>
          <w:bCs/>
          <w:lang w:eastAsia="de-DE"/>
        </w:rPr>
        <w:t>Exportv</w:t>
      </w:r>
      <w:r w:rsidRPr="00951277">
        <w:rPr>
          <w:rFonts w:ascii="Arial" w:hAnsi="Arial" w:cs="Arial"/>
          <w:bCs/>
          <w:lang w:eastAsia="de-DE"/>
        </w:rPr>
        <w:t>olumen mit hoher Wahrscheinlichkeit unreguliert verbrannt. „Die dadurch freigesetzten CO</w:t>
      </w:r>
      <w:r w:rsidRPr="00BA787C">
        <w:rPr>
          <w:rFonts w:ascii="Arial" w:hAnsi="Arial" w:cs="Arial"/>
          <w:bCs/>
          <w:vertAlign w:val="subscript"/>
          <w:lang w:eastAsia="de-DE"/>
        </w:rPr>
        <w:t>2</w:t>
      </w:r>
      <w:r w:rsidRPr="00951277">
        <w:rPr>
          <w:rFonts w:ascii="Arial" w:hAnsi="Arial" w:cs="Arial"/>
          <w:bCs/>
          <w:lang w:eastAsia="de-DE"/>
        </w:rPr>
        <w:t>-Emissionen von rund 140.000 Tonnen gefährden die Klimaziele Deutschlands“, erläutert Christina Guth, Netzwerkkoordinatorin von AZuR.</w:t>
      </w:r>
      <w:r w:rsidR="00616FEB">
        <w:rPr>
          <w:rFonts w:ascii="Arial" w:hAnsi="Arial" w:cs="Arial"/>
          <w:bCs/>
          <w:lang w:eastAsia="de-DE"/>
        </w:rPr>
        <w:t xml:space="preserve"> </w:t>
      </w:r>
    </w:p>
    <w:p w14:paraId="585027BE" w14:textId="585BB18A" w:rsidR="008941A3" w:rsidRPr="004025B0" w:rsidRDefault="008941A3" w:rsidP="008941A3">
      <w:pPr>
        <w:spacing w:after="120" w:line="271" w:lineRule="auto"/>
        <w:rPr>
          <w:rFonts w:ascii="Arial" w:hAnsi="Arial" w:cs="Arial"/>
          <w:color w:val="000000"/>
        </w:rPr>
      </w:pPr>
      <w:r>
        <w:rPr>
          <w:rFonts w:ascii="Arial" w:hAnsi="Arial" w:cs="Arial"/>
          <w:b/>
          <w:color w:val="000000"/>
        </w:rPr>
        <w:t>Altreifen-Exportverbot ist ein effizienter Beitrag zum Klimaschutz</w:t>
      </w:r>
    </w:p>
    <w:p w14:paraId="2A92E749" w14:textId="77777777" w:rsidR="00A31509" w:rsidRDefault="00BA787C" w:rsidP="00A31509">
      <w:pPr>
        <w:spacing w:after="120" w:line="271" w:lineRule="auto"/>
        <w:rPr>
          <w:rFonts w:ascii="Arial" w:hAnsi="Arial" w:cs="Arial"/>
          <w:bCs/>
          <w:lang w:eastAsia="de-DE"/>
        </w:rPr>
      </w:pPr>
      <w:r w:rsidRPr="00BA787C">
        <w:rPr>
          <w:rFonts w:ascii="Arial" w:hAnsi="Arial" w:cs="Arial"/>
          <w:bCs/>
          <w:lang w:eastAsia="de-DE"/>
        </w:rPr>
        <w:t xml:space="preserve">Aufgrund der verheerenden Folgen der unregulierten Verbrennung ist ein schnelles Handeln </w:t>
      </w:r>
      <w:r w:rsidR="00616FEB">
        <w:rPr>
          <w:rFonts w:ascii="Arial" w:hAnsi="Arial" w:cs="Arial"/>
          <w:bCs/>
          <w:lang w:eastAsia="de-DE"/>
        </w:rPr>
        <w:t>erforderlich</w:t>
      </w:r>
      <w:r w:rsidRPr="00BA787C">
        <w:rPr>
          <w:rFonts w:ascii="Arial" w:hAnsi="Arial" w:cs="Arial"/>
          <w:bCs/>
          <w:lang w:eastAsia="de-DE"/>
        </w:rPr>
        <w:t>.</w:t>
      </w:r>
      <w:r w:rsidR="00616FEB">
        <w:rPr>
          <w:rFonts w:ascii="Arial" w:hAnsi="Arial" w:cs="Arial"/>
          <w:bCs/>
          <w:lang w:eastAsia="de-DE"/>
        </w:rPr>
        <w:t xml:space="preserve"> </w:t>
      </w:r>
      <w:r w:rsidR="00A31509">
        <w:rPr>
          <w:rFonts w:ascii="Arial" w:hAnsi="Arial" w:cs="Arial"/>
          <w:bCs/>
          <w:lang w:eastAsia="de-DE"/>
        </w:rPr>
        <w:t xml:space="preserve">Zumal Deutschland seine Klimaziele 2022 erneut verfehlt hat. </w:t>
      </w:r>
      <w:r w:rsidR="00616FEB">
        <w:rPr>
          <w:rFonts w:ascii="Arial" w:hAnsi="Arial" w:cs="Arial"/>
          <w:bCs/>
          <w:lang w:eastAsia="de-DE"/>
        </w:rPr>
        <w:t xml:space="preserve">Ein Verbot würde ein gravierendes Umweltproblem mit vergleichsweise wenig Aufwand und ohne Subventionen lösen. Zudem könnten die rund 200.000 Tonnen Altreifen von qualifizierten Fachbetrieben </w:t>
      </w:r>
      <w:r w:rsidR="00795A8C">
        <w:rPr>
          <w:rFonts w:ascii="Arial" w:hAnsi="Arial" w:cs="Arial"/>
          <w:bCs/>
          <w:lang w:eastAsia="de-DE"/>
        </w:rPr>
        <w:t xml:space="preserve">durch </w:t>
      </w:r>
      <w:r w:rsidR="00616FEB">
        <w:rPr>
          <w:rFonts w:ascii="Arial" w:hAnsi="Arial" w:cs="Arial"/>
          <w:bCs/>
          <w:lang w:eastAsia="de-DE"/>
        </w:rPr>
        <w:t>umweltgerecht im Wertstoffkreislauf gehalten werden</w:t>
      </w:r>
      <w:r w:rsidR="00795A8C">
        <w:rPr>
          <w:rFonts w:ascii="Arial" w:hAnsi="Arial" w:cs="Arial"/>
          <w:bCs/>
          <w:lang w:eastAsia="de-DE"/>
        </w:rPr>
        <w:t>, was zur Schonung der natürlichen Ressourcen beiträgt und das Abfallvolumen reduziert.</w:t>
      </w:r>
      <w:r w:rsidR="00A31509">
        <w:rPr>
          <w:rFonts w:ascii="Arial" w:hAnsi="Arial" w:cs="Arial"/>
          <w:bCs/>
          <w:lang w:eastAsia="de-DE"/>
        </w:rPr>
        <w:t xml:space="preserve"> </w:t>
      </w:r>
    </w:p>
    <w:p w14:paraId="4445A973" w14:textId="2DE0807F" w:rsidR="00A31509" w:rsidRPr="00A31509" w:rsidRDefault="00A31509" w:rsidP="00A31509">
      <w:pPr>
        <w:spacing w:after="120" w:line="271" w:lineRule="auto"/>
        <w:rPr>
          <w:rFonts w:ascii="Arial" w:hAnsi="Arial" w:cs="Arial"/>
          <w:bCs/>
          <w:lang w:eastAsia="de-DE"/>
        </w:rPr>
      </w:pPr>
      <w:r w:rsidRPr="00A31509">
        <w:rPr>
          <w:rFonts w:ascii="Arial" w:hAnsi="Arial" w:cs="Arial"/>
          <w:bCs/>
          <w:lang w:eastAsia="de-DE"/>
        </w:rPr>
        <w:t>Die Allianz Zukunft Reifen (AZuR) hat verantwortliche Politiker</w:t>
      </w:r>
      <w:r w:rsidRPr="00A31509">
        <w:rPr>
          <w:rFonts w:ascii="Arial" w:hAnsi="Arial" w:cs="Arial"/>
          <w:bCs/>
          <w:lang w:eastAsia="de-DE"/>
        </w:rPr>
        <w:t xml:space="preserve"> in Bund und Ländern deshalb bereits Mitte Juni persönlich dazu aufgefordert</w:t>
      </w:r>
      <w:r w:rsidRPr="00A31509">
        <w:rPr>
          <w:rFonts w:ascii="Arial" w:hAnsi="Arial" w:cs="Arial"/>
          <w:bCs/>
          <w:lang w:eastAsia="de-DE"/>
        </w:rPr>
        <w:t xml:space="preserve">, </w:t>
      </w:r>
      <w:r w:rsidRPr="00A31509">
        <w:rPr>
          <w:rFonts w:ascii="Arial" w:hAnsi="Arial" w:cs="Arial"/>
          <w:bCs/>
          <w:lang w:eastAsia="de-DE"/>
        </w:rPr>
        <w:t>endlich</w:t>
      </w:r>
      <w:r w:rsidRPr="00A31509">
        <w:rPr>
          <w:rFonts w:ascii="Arial" w:hAnsi="Arial" w:cs="Arial"/>
          <w:bCs/>
          <w:lang w:eastAsia="de-DE"/>
        </w:rPr>
        <w:t xml:space="preserve"> Verantwortung für Umwelt</w:t>
      </w:r>
      <w:r w:rsidRPr="00A31509">
        <w:rPr>
          <w:rFonts w:ascii="Arial" w:hAnsi="Arial" w:cs="Arial"/>
          <w:bCs/>
          <w:lang w:eastAsia="de-DE"/>
        </w:rPr>
        <w:t>, Klima</w:t>
      </w:r>
      <w:r w:rsidRPr="00A31509">
        <w:rPr>
          <w:rFonts w:ascii="Arial" w:hAnsi="Arial" w:cs="Arial"/>
          <w:bCs/>
          <w:lang w:eastAsia="de-DE"/>
        </w:rPr>
        <w:t xml:space="preserve"> und künftige Generationen zu übernehmen</w:t>
      </w:r>
      <w:r w:rsidRPr="00A31509">
        <w:rPr>
          <w:rFonts w:ascii="Arial" w:hAnsi="Arial" w:cs="Arial"/>
          <w:bCs/>
          <w:lang w:eastAsia="de-DE"/>
        </w:rPr>
        <w:t xml:space="preserve">, und das umgehende Verbot der </w:t>
      </w:r>
      <w:r w:rsidRPr="00A31509">
        <w:rPr>
          <w:rFonts w:ascii="Arial" w:hAnsi="Arial" w:cs="Arial"/>
          <w:bCs/>
          <w:lang w:eastAsia="de-DE"/>
        </w:rPr>
        <w:t>unregulierte</w:t>
      </w:r>
      <w:r w:rsidRPr="00A31509">
        <w:rPr>
          <w:rFonts w:ascii="Arial" w:hAnsi="Arial" w:cs="Arial"/>
          <w:bCs/>
          <w:lang w:eastAsia="de-DE"/>
        </w:rPr>
        <w:t>n</w:t>
      </w:r>
      <w:r w:rsidRPr="00A31509">
        <w:rPr>
          <w:rFonts w:ascii="Arial" w:hAnsi="Arial" w:cs="Arial"/>
          <w:bCs/>
          <w:lang w:eastAsia="de-DE"/>
        </w:rPr>
        <w:t xml:space="preserve"> Verbrennung deutscher Export-Altreifenabfälle im Nicht-EU-Ausland </w:t>
      </w:r>
      <w:r w:rsidRPr="00A31509">
        <w:rPr>
          <w:rFonts w:ascii="Arial" w:hAnsi="Arial" w:cs="Arial"/>
          <w:bCs/>
          <w:lang w:eastAsia="de-DE"/>
        </w:rPr>
        <w:t>zu unterstützen</w:t>
      </w:r>
    </w:p>
    <w:p w14:paraId="115D02E6" w14:textId="7657E6C5" w:rsidR="008941A3" w:rsidRPr="004025B0" w:rsidRDefault="008941A3" w:rsidP="008941A3">
      <w:pPr>
        <w:spacing w:after="120" w:line="271" w:lineRule="auto"/>
        <w:rPr>
          <w:rFonts w:ascii="Arial" w:hAnsi="Arial" w:cs="Arial"/>
          <w:color w:val="000000"/>
        </w:rPr>
      </w:pPr>
      <w:r>
        <w:rPr>
          <w:rFonts w:ascii="Arial" w:hAnsi="Arial" w:cs="Arial"/>
          <w:b/>
          <w:color w:val="000000"/>
        </w:rPr>
        <w:t>Altreifen zu 100 Prozent nachhaltig im Wertstoffkreislauf halten</w:t>
      </w:r>
    </w:p>
    <w:p w14:paraId="5EDBBCF0" w14:textId="3031C661" w:rsidR="00A31509" w:rsidRDefault="00795A8C" w:rsidP="00951277">
      <w:pPr>
        <w:spacing w:after="120" w:line="271" w:lineRule="auto"/>
        <w:rPr>
          <w:rFonts w:ascii="Arial" w:hAnsi="Arial" w:cs="Arial"/>
          <w:bCs/>
          <w:lang w:eastAsia="de-DE"/>
        </w:rPr>
      </w:pPr>
      <w:r>
        <w:rPr>
          <w:rFonts w:ascii="Arial" w:hAnsi="Arial" w:cs="Arial"/>
          <w:bCs/>
          <w:lang w:eastAsia="de-DE"/>
        </w:rPr>
        <w:t>AZuR setzt sich mit über 50 Partnern aus Industrie, Handel und Wissenschaft dafür ein, Altreifen zu 100 Prozent weiterzuverwenden oder zu verwerten. Reifen, die nicht repariert oder runderneuert werden können,</w:t>
      </w:r>
      <w:r w:rsidR="00A31509">
        <w:rPr>
          <w:rFonts w:ascii="Arial" w:hAnsi="Arial" w:cs="Arial"/>
          <w:bCs/>
          <w:lang w:eastAsia="de-DE"/>
        </w:rPr>
        <w:t xml:space="preserve"> sollen idealerweise der stofflichen oder chemischen Verwertung zu wertvollen Sekundärrohstoffen zugeführt werden. Aus dem umweltgerecht gewonnenen </w:t>
      </w:r>
      <w:r w:rsidR="00A31509">
        <w:rPr>
          <w:rFonts w:ascii="Arial" w:hAnsi="Arial" w:cs="Arial"/>
          <w:bCs/>
          <w:lang w:eastAsia="de-DE"/>
        </w:rPr>
        <w:t>Gummimehl, Gummigranulat, Öl oder Industrieruß (recovered Carbon Black)</w:t>
      </w:r>
      <w:r w:rsidR="00A31509">
        <w:rPr>
          <w:rFonts w:ascii="Arial" w:hAnsi="Arial" w:cs="Arial"/>
          <w:bCs/>
          <w:lang w:eastAsia="de-DE"/>
        </w:rPr>
        <w:t xml:space="preserve"> wird neben neuen Reifen eine Vielzahl nachhaltiger Recycling</w:t>
      </w:r>
      <w:r w:rsidR="00A31509">
        <w:rPr>
          <w:rFonts w:ascii="Arial" w:hAnsi="Arial" w:cs="Arial"/>
          <w:bCs/>
          <w:lang w:eastAsia="de-DE"/>
        </w:rPr>
        <w:softHyphen/>
        <w:t>produkte hergestellt.</w:t>
      </w:r>
      <w:r w:rsidR="00A31509">
        <w:rPr>
          <w:rFonts w:ascii="Arial" w:hAnsi="Arial" w:cs="Arial"/>
          <w:bCs/>
          <w:lang w:eastAsia="de-DE"/>
        </w:rPr>
        <w:t xml:space="preserve">  </w:t>
      </w:r>
    </w:p>
    <w:p w14:paraId="0094476B" w14:textId="7EFFD6F5" w:rsidR="009C312B" w:rsidRDefault="009C312B" w:rsidP="00951277">
      <w:pPr>
        <w:spacing w:after="120" w:line="271" w:lineRule="auto"/>
        <w:rPr>
          <w:rFonts w:ascii="Arial" w:hAnsi="Arial" w:cs="Arial"/>
          <w:bCs/>
          <w:lang w:eastAsia="de-DE"/>
        </w:rPr>
      </w:pPr>
      <w:r>
        <w:rPr>
          <w:rFonts w:ascii="Arial" w:hAnsi="Arial" w:cs="Arial"/>
          <w:bCs/>
          <w:lang w:eastAsia="de-DE"/>
        </w:rPr>
        <w:t>Zusammengefasst gehören Altreifen für</w:t>
      </w:r>
      <w:r w:rsidRPr="00951277">
        <w:rPr>
          <w:rFonts w:ascii="Arial" w:hAnsi="Arial" w:cs="Arial"/>
          <w:bCs/>
          <w:lang w:eastAsia="de-DE"/>
        </w:rPr>
        <w:t xml:space="preserve"> Christina Guth</w:t>
      </w:r>
      <w:r>
        <w:rPr>
          <w:rFonts w:ascii="Arial" w:hAnsi="Arial" w:cs="Arial"/>
          <w:bCs/>
          <w:lang w:eastAsia="de-DE"/>
        </w:rPr>
        <w:t xml:space="preserve"> „nicht in den Müllexport, sondern in die Wiederverwertung im Sinne einer zukunftsweisenden Kreislaufwirtschaft</w:t>
      </w:r>
      <w:r w:rsidR="008941A3">
        <w:rPr>
          <w:rFonts w:ascii="Arial" w:hAnsi="Arial" w:cs="Arial"/>
          <w:bCs/>
          <w:lang w:eastAsia="de-DE"/>
        </w:rPr>
        <w:t>.</w:t>
      </w:r>
      <w:r>
        <w:rPr>
          <w:rFonts w:ascii="Arial" w:hAnsi="Arial" w:cs="Arial"/>
          <w:bCs/>
          <w:lang w:eastAsia="de-DE"/>
        </w:rPr>
        <w:t xml:space="preserve"> Altreifen müssen zudem dort verwertet werden, wo sie anfallen, und nicht um die halbe Welt transportiert werden.“ </w:t>
      </w:r>
    </w:p>
    <w:p w14:paraId="63317824" w14:textId="09CB7F35" w:rsidR="00795A8C" w:rsidRDefault="00A31509" w:rsidP="00951277">
      <w:pPr>
        <w:spacing w:after="120" w:line="271" w:lineRule="auto"/>
        <w:rPr>
          <w:rFonts w:ascii="Arial" w:hAnsi="Arial" w:cs="Arial"/>
          <w:bCs/>
          <w:lang w:eastAsia="de-DE"/>
        </w:rPr>
      </w:pPr>
      <w:r>
        <w:rPr>
          <w:rFonts w:ascii="Arial" w:hAnsi="Arial" w:cs="Arial"/>
          <w:bCs/>
          <w:lang w:eastAsia="de-DE"/>
        </w:rPr>
        <w:t xml:space="preserve">  </w:t>
      </w:r>
      <w:r w:rsidR="00795A8C">
        <w:rPr>
          <w:rFonts w:ascii="Arial" w:hAnsi="Arial" w:cs="Arial"/>
          <w:bCs/>
          <w:lang w:eastAsia="de-DE"/>
        </w:rPr>
        <w:t xml:space="preserve">   </w:t>
      </w:r>
    </w:p>
    <w:p w14:paraId="6E53616A" w14:textId="19CC3D9A" w:rsidR="003C4015" w:rsidRPr="00B660C4" w:rsidRDefault="003C4015" w:rsidP="00B937CE">
      <w:pPr>
        <w:spacing w:after="60" w:line="271" w:lineRule="auto"/>
        <w:rPr>
          <w:rFonts w:ascii="Arial" w:hAnsi="Arial" w:cs="Arial"/>
          <w:color w:val="000000"/>
        </w:rPr>
      </w:pPr>
      <w:r w:rsidRPr="003C4015">
        <w:rPr>
          <w:rFonts w:ascii="Arial" w:hAnsi="Arial" w:cs="Arial"/>
          <w:b/>
          <w:color w:val="000000"/>
        </w:rPr>
        <w:lastRenderedPageBreak/>
        <w:t xml:space="preserve">Über </w:t>
      </w:r>
      <w:r w:rsidR="00B937CE">
        <w:rPr>
          <w:rFonts w:ascii="Arial" w:hAnsi="Arial" w:cs="Arial"/>
          <w:b/>
          <w:color w:val="000000"/>
        </w:rPr>
        <w:t xml:space="preserve">die </w:t>
      </w:r>
      <w:r w:rsidRPr="003C4015">
        <w:rPr>
          <w:rFonts w:ascii="Arial" w:hAnsi="Arial" w:cs="Arial"/>
          <w:b/>
          <w:color w:val="000000"/>
        </w:rPr>
        <w:t>Allianz Zukunft Reifen</w:t>
      </w:r>
      <w:r w:rsidR="00B937CE">
        <w:rPr>
          <w:rFonts w:ascii="Arial" w:hAnsi="Arial" w:cs="Arial"/>
          <w:b/>
          <w:color w:val="000000"/>
        </w:rPr>
        <w:t xml:space="preserve"> (AZuR)</w:t>
      </w:r>
    </w:p>
    <w:p w14:paraId="5339B76E" w14:textId="77777777" w:rsidR="00B937CE" w:rsidRPr="00B937CE" w:rsidRDefault="00B937CE" w:rsidP="00B937CE">
      <w:pPr>
        <w:spacing w:after="60" w:line="271" w:lineRule="auto"/>
        <w:rPr>
          <w:rFonts w:ascii="Arial" w:hAnsi="Arial" w:cs="Arial"/>
          <w:color w:val="000000"/>
        </w:rPr>
      </w:pPr>
      <w:r w:rsidRPr="00B937CE">
        <w:rPr>
          <w:rFonts w:ascii="Arial" w:hAnsi="Arial" w:cs="Arial"/>
          <w:color w:val="000000"/>
        </w:rPr>
        <w:t>Die Allianz Zukunft Reifen (AZuR) engagiert sich europaweit für eine nachhaltige Reifen-Kreislaufwirtschaft. Gebrauchte Reifen sollen möglichst zu 100 Prozent wiederverwendet oder verwertet werden, um Abfälle zu vermeiden, CO</w:t>
      </w:r>
      <w:r w:rsidRPr="004025B0">
        <w:rPr>
          <w:rFonts w:ascii="Arial" w:hAnsi="Arial" w:cs="Arial"/>
          <w:color w:val="000000"/>
          <w:vertAlign w:val="subscript"/>
        </w:rPr>
        <w:t>2</w:t>
      </w:r>
      <w:r w:rsidRPr="00B937CE">
        <w:rPr>
          <w:rFonts w:ascii="Arial" w:hAnsi="Arial" w:cs="Arial"/>
          <w:color w:val="000000"/>
        </w:rPr>
        <w:t xml:space="preserve">-Emissionen zu senken, natürliche Ressourcen zu schonen und Mensch wie Umwelt zu schützen. </w:t>
      </w:r>
    </w:p>
    <w:p w14:paraId="4E304AE2" w14:textId="77777777" w:rsidR="00B937CE" w:rsidRPr="00B937CE" w:rsidRDefault="00B937CE" w:rsidP="00B937CE">
      <w:pPr>
        <w:spacing w:after="60" w:line="271" w:lineRule="auto"/>
        <w:rPr>
          <w:rFonts w:ascii="Arial" w:hAnsi="Arial" w:cs="Arial"/>
          <w:color w:val="000000"/>
        </w:rPr>
      </w:pPr>
      <w:r w:rsidRPr="00B937CE">
        <w:rPr>
          <w:rFonts w:ascii="Arial" w:hAnsi="Arial" w:cs="Arial"/>
          <w:color w:val="000000"/>
        </w:rPr>
        <w:t xml:space="preserve">Über 50 AZuR-Partner aus Industrie, Handel und Wissenschaft decken alle Sektoren der nachhaltigen Circular Economy von Reifen ab – von der nachhaltigen Neureifen-Herstellung  und zertifizierten Sammlung gebrauchter Reifen über die Reparatur und Runderneuerung von Pkw- und Nfz-Reifen, bis hin zur stofflichen und chemischen Verwertung der in Altreifen enthaltenen Rohstoffe. </w:t>
      </w:r>
    </w:p>
    <w:p w14:paraId="2E9F65C1" w14:textId="29B6E866" w:rsidR="008916C0" w:rsidRDefault="00B937CE" w:rsidP="00B937CE">
      <w:pPr>
        <w:spacing w:after="60" w:line="271" w:lineRule="auto"/>
        <w:rPr>
          <w:rStyle w:val="Hyperlink"/>
          <w:rFonts w:ascii="Arial" w:hAnsi="Arial" w:cs="Arial"/>
        </w:rPr>
      </w:pPr>
      <w:r w:rsidRPr="00B937CE">
        <w:rPr>
          <w:rFonts w:ascii="Arial" w:hAnsi="Arial" w:cs="Arial"/>
          <w:color w:val="000000"/>
        </w:rPr>
        <w:t>Im interdisziplinären Teamwork werden neue Wege und Lösungen für einen ökologisch wie ökonomisch sinnvollen Reifen-Kreislauf entwickelt. Dabei kommt den Universitäten im AZuR-Netzwerk eine besondere Bedeutung zu. Diese liefern mit wissenschaftlich fundierten Studien und Forschungen wertvolle Impulse, um den Stoffkreislauf zu schließen</w:t>
      </w:r>
      <w:r>
        <w:rPr>
          <w:rFonts w:ascii="Arial" w:hAnsi="Arial" w:cs="Arial"/>
          <w:color w:val="000000"/>
        </w:rPr>
        <w:t xml:space="preserve">: </w:t>
      </w:r>
      <w:hyperlink r:id="rId8" w:history="1">
        <w:r w:rsidR="00346ED3" w:rsidRPr="002E378E">
          <w:rPr>
            <w:rStyle w:val="Hyperlink"/>
            <w:rFonts w:ascii="Arial" w:hAnsi="Arial" w:cs="Arial"/>
          </w:rPr>
          <w:t>https://azur-netzwerk.de.</w:t>
        </w:r>
      </w:hyperlink>
    </w:p>
    <w:p w14:paraId="23024FB2" w14:textId="2EA1168A" w:rsidR="004025B0" w:rsidRDefault="004025B0" w:rsidP="00B937CE">
      <w:pPr>
        <w:spacing w:after="60" w:line="271" w:lineRule="auto"/>
        <w:rPr>
          <w:rFonts w:ascii="Arial" w:hAnsi="Arial" w:cs="Arial"/>
          <w:bCs/>
          <w:color w:val="000000"/>
        </w:rPr>
      </w:pPr>
    </w:p>
    <w:p w14:paraId="74EA6F6A" w14:textId="77777777" w:rsidR="008941A3" w:rsidRDefault="008941A3" w:rsidP="00B937CE">
      <w:pPr>
        <w:spacing w:after="60" w:line="271" w:lineRule="auto"/>
        <w:rPr>
          <w:rFonts w:ascii="Arial" w:hAnsi="Arial" w:cs="Arial"/>
          <w:bCs/>
          <w:color w:val="000000"/>
        </w:rPr>
      </w:pPr>
    </w:p>
    <w:p w14:paraId="115DF2DE" w14:textId="77777777" w:rsidR="003C4015" w:rsidRPr="003D6252" w:rsidRDefault="003C4015" w:rsidP="003C4015">
      <w:pPr>
        <w:rPr>
          <w:rFonts w:ascii="Arial" w:hAnsi="Arial" w:cs="Arial"/>
          <w:b/>
        </w:rPr>
      </w:pPr>
      <w:r w:rsidRPr="003D6252">
        <w:rPr>
          <w:rFonts w:ascii="Arial" w:hAnsi="Arial" w:cs="Arial"/>
          <w:b/>
        </w:rPr>
        <w:t>Pressekontakt:</w:t>
      </w:r>
    </w:p>
    <w:p w14:paraId="22F464FA" w14:textId="3822EB13" w:rsidR="00FE4A30" w:rsidRPr="004025B0" w:rsidRDefault="003C4015">
      <w:pPr>
        <w:rPr>
          <w:rFonts w:ascii="Arial" w:hAnsi="Arial" w:cs="Arial"/>
          <w:sz w:val="21"/>
          <w:szCs w:val="21"/>
        </w:rPr>
      </w:pPr>
      <w:r w:rsidRPr="00963FDC">
        <w:rPr>
          <w:rFonts w:ascii="Arial" w:hAnsi="Arial" w:cs="Arial"/>
          <w:sz w:val="21"/>
          <w:szCs w:val="21"/>
        </w:rPr>
        <w:t>AZuR-Netzwerk</w:t>
      </w:r>
      <w:r w:rsidR="004025B0">
        <w:rPr>
          <w:rFonts w:ascii="Arial" w:hAnsi="Arial" w:cs="Arial"/>
          <w:sz w:val="21"/>
          <w:szCs w:val="21"/>
        </w:rPr>
        <w:br/>
        <w:t xml:space="preserve">c/o </w:t>
      </w:r>
      <w:r w:rsidRPr="00963FDC">
        <w:rPr>
          <w:rFonts w:ascii="Arial" w:hAnsi="Arial" w:cs="Arial"/>
          <w:sz w:val="21"/>
          <w:szCs w:val="21"/>
        </w:rPr>
        <w:t>CGW GmbH</w:t>
      </w:r>
      <w:r w:rsidRPr="00963FDC">
        <w:rPr>
          <w:rFonts w:ascii="Arial" w:hAnsi="Arial" w:cs="Arial"/>
          <w:sz w:val="21"/>
          <w:szCs w:val="21"/>
        </w:rPr>
        <w:br/>
        <w:t>Christina Guth</w:t>
      </w:r>
      <w:r>
        <w:rPr>
          <w:rFonts w:ascii="Arial" w:hAnsi="Arial" w:cs="Arial"/>
          <w:sz w:val="21"/>
          <w:szCs w:val="21"/>
        </w:rPr>
        <w:br/>
      </w:r>
      <w:hyperlink r:id="rId9" w:history="1">
        <w:r w:rsidR="008941A3" w:rsidRPr="009E432C">
          <w:rPr>
            <w:rStyle w:val="Hyperlink"/>
            <w:rFonts w:ascii="Arial" w:hAnsi="Arial" w:cs="Arial"/>
            <w:sz w:val="21"/>
            <w:szCs w:val="21"/>
          </w:rPr>
          <w:t>c.guth@azur-netzwerk.de</w:t>
        </w:r>
      </w:hyperlink>
      <w:r w:rsidR="004025B0">
        <w:rPr>
          <w:rFonts w:ascii="Arial" w:hAnsi="Arial" w:cs="Arial"/>
          <w:sz w:val="21"/>
          <w:szCs w:val="21"/>
        </w:rPr>
        <w:br/>
      </w:r>
      <w:r w:rsidRPr="00963FDC">
        <w:rPr>
          <w:rFonts w:ascii="Arial" w:hAnsi="Arial" w:cs="Arial"/>
          <w:sz w:val="21"/>
          <w:szCs w:val="21"/>
        </w:rPr>
        <w:t>Tel: 02154-88852-11</w:t>
      </w:r>
      <w:r w:rsidR="008941A3">
        <w:rPr>
          <w:rFonts w:ascii="Arial" w:hAnsi="Arial" w:cs="Arial"/>
          <w:sz w:val="21"/>
          <w:szCs w:val="21"/>
        </w:rPr>
        <w:br/>
      </w:r>
      <w:r w:rsidRPr="00963FDC">
        <w:rPr>
          <w:rFonts w:ascii="Arial" w:hAnsi="Arial" w:cs="Arial"/>
          <w:sz w:val="21"/>
          <w:szCs w:val="21"/>
        </w:rPr>
        <w:t>Fax: 02154-88852-25</w:t>
      </w:r>
      <w:r w:rsidR="004025B0">
        <w:rPr>
          <w:rFonts w:ascii="Arial" w:hAnsi="Arial" w:cs="Arial"/>
          <w:sz w:val="21"/>
          <w:szCs w:val="21"/>
        </w:rPr>
        <w:br/>
      </w:r>
      <w:r w:rsidRPr="00963FDC">
        <w:rPr>
          <w:rFonts w:ascii="Arial" w:hAnsi="Arial" w:cs="Arial"/>
          <w:sz w:val="21"/>
          <w:szCs w:val="21"/>
        </w:rPr>
        <w:t>Karl-Arnold-Straße 8</w:t>
      </w:r>
      <w:r w:rsidR="008941A3">
        <w:rPr>
          <w:rFonts w:ascii="Arial" w:hAnsi="Arial" w:cs="Arial"/>
          <w:sz w:val="21"/>
          <w:szCs w:val="21"/>
        </w:rPr>
        <w:br/>
      </w:r>
      <w:r w:rsidRPr="00963FDC">
        <w:rPr>
          <w:rFonts w:ascii="Arial" w:hAnsi="Arial" w:cs="Arial"/>
          <w:sz w:val="21"/>
          <w:szCs w:val="21"/>
        </w:rPr>
        <w:t>47877 Willich</w:t>
      </w:r>
      <w:r w:rsidRPr="00963FDC">
        <w:rPr>
          <w:rFonts w:ascii="Arial" w:hAnsi="Arial" w:cs="Arial"/>
          <w:sz w:val="21"/>
          <w:szCs w:val="21"/>
        </w:rPr>
        <w:br/>
      </w:r>
      <w:hyperlink r:id="rId10" w:history="1">
        <w:r w:rsidRPr="00963FDC">
          <w:rPr>
            <w:rStyle w:val="Hyperlink"/>
            <w:rFonts w:ascii="Arial" w:hAnsi="Arial" w:cs="Arial"/>
            <w:sz w:val="21"/>
            <w:szCs w:val="21"/>
          </w:rPr>
          <w:t>www.c-g-w.net</w:t>
        </w:r>
      </w:hyperlink>
      <w:r w:rsidR="00FE4A30">
        <w:rPr>
          <w:rFonts w:ascii="Arial" w:hAnsi="Arial" w:cs="Arial"/>
          <w:b/>
          <w:color w:val="313434"/>
        </w:rPr>
        <w:br w:type="page"/>
      </w:r>
    </w:p>
    <w:p w14:paraId="4FEBC4F8" w14:textId="49846332" w:rsidR="008916C0" w:rsidRPr="00ED286D" w:rsidRDefault="00E26C74" w:rsidP="00E26C74">
      <w:pPr>
        <w:tabs>
          <w:tab w:val="center" w:pos="5335"/>
        </w:tabs>
        <w:spacing w:before="87"/>
        <w:rPr>
          <w:rFonts w:ascii="Arial" w:hAnsi="Arial" w:cs="Arial"/>
          <w:b/>
          <w:color w:val="313434"/>
        </w:rPr>
      </w:pPr>
      <w:r w:rsidRPr="00ED286D">
        <w:rPr>
          <w:rFonts w:ascii="Arial" w:hAnsi="Arial" w:cs="Arial"/>
          <w:b/>
          <w:color w:val="313434"/>
        </w:rPr>
        <w:lastRenderedPageBreak/>
        <w:t xml:space="preserve">Bildmaterial zur freien </w:t>
      </w:r>
      <w:r>
        <w:rPr>
          <w:rFonts w:ascii="Arial" w:hAnsi="Arial" w:cs="Arial"/>
          <w:b/>
          <w:color w:val="313434"/>
        </w:rPr>
        <w:t xml:space="preserve">redaktionellen </w:t>
      </w:r>
      <w:r w:rsidRPr="00ED286D">
        <w:rPr>
          <w:rFonts w:ascii="Arial" w:hAnsi="Arial" w:cs="Arial"/>
          <w:b/>
          <w:color w:val="313434"/>
        </w:rPr>
        <w:t>Verwendung</w:t>
      </w:r>
      <w:r>
        <w:rPr>
          <w:rFonts w:ascii="Arial" w:hAnsi="Arial" w:cs="Arial"/>
          <w:b/>
          <w:color w:val="313434"/>
        </w:rPr>
        <w:t>, mit Angabe der Bildquelle</w:t>
      </w:r>
      <w:r w:rsidRPr="00ED286D">
        <w:rPr>
          <w:rFonts w:ascii="Arial" w:hAnsi="Arial" w:cs="Arial"/>
          <w:b/>
          <w:color w:val="313434"/>
        </w:rPr>
        <w:t>.</w:t>
      </w:r>
    </w:p>
    <w:p w14:paraId="0FEE4DB5" w14:textId="77777777" w:rsidR="00E26C74" w:rsidRDefault="00E26C74" w:rsidP="00E26C74">
      <w:pPr>
        <w:spacing w:before="87" w:after="120"/>
        <w:rPr>
          <w:rFonts w:ascii="Droid Serif" w:hAnsi="Droid Serif" w:cs="Droid Serif"/>
          <w:color w:val="313434"/>
        </w:rPr>
      </w:pPr>
      <w:r>
        <w:rPr>
          <w:noProof/>
          <w:color w:val="313434"/>
          <w:lang w:eastAsia="de-DE"/>
        </w:rPr>
        <w:drawing>
          <wp:inline distT="0" distB="0" distL="0" distR="0" wp14:anchorId="6A9FEEB0" wp14:editId="2AE8C115">
            <wp:extent cx="3730692" cy="2331683"/>
            <wp:effectExtent l="19050" t="19050" r="22225" b="1206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730692" cy="2331683"/>
                    </a:xfrm>
                    <a:prstGeom prst="rect">
                      <a:avLst/>
                    </a:prstGeom>
                    <a:noFill/>
                    <a:ln w="9525" cmpd="sng">
                      <a:solidFill>
                        <a:schemeClr val="bg1">
                          <a:lumMod val="50000"/>
                        </a:schemeClr>
                      </a:solidFill>
                      <a:miter lim="800000"/>
                      <a:headEnd/>
                      <a:tailEnd/>
                    </a:ln>
                    <a:effectLst/>
                  </pic:spPr>
                </pic:pic>
              </a:graphicData>
            </a:graphic>
          </wp:inline>
        </w:drawing>
      </w:r>
    </w:p>
    <w:p w14:paraId="3E3B677E" w14:textId="1CEF83C5" w:rsidR="00F53835" w:rsidRPr="00F53835" w:rsidRDefault="00F53835" w:rsidP="00AC7D8D">
      <w:pPr>
        <w:spacing w:before="87"/>
        <w:rPr>
          <w:rFonts w:ascii="Arial" w:hAnsi="Arial" w:cs="Arial"/>
          <w:color w:val="313434"/>
          <w:sz w:val="20"/>
          <w:szCs w:val="20"/>
        </w:rPr>
      </w:pPr>
      <w:r>
        <w:rPr>
          <w:rFonts w:ascii="Arial" w:hAnsi="Arial" w:cs="Arial"/>
          <w:color w:val="313434"/>
          <w:sz w:val="20"/>
          <w:szCs w:val="20"/>
          <w:u w:val="single"/>
        </w:rPr>
        <w:t>Bild</w:t>
      </w:r>
      <w:r w:rsidR="00E26C74">
        <w:rPr>
          <w:rFonts w:ascii="Arial" w:hAnsi="Arial" w:cs="Arial"/>
          <w:color w:val="313434"/>
          <w:sz w:val="20"/>
          <w:szCs w:val="20"/>
          <w:u w:val="single"/>
        </w:rPr>
        <w:t xml:space="preserve"> 1</w:t>
      </w:r>
      <w:r w:rsidR="00E26C74">
        <w:rPr>
          <w:rFonts w:ascii="Arial" w:hAnsi="Arial" w:cs="Arial"/>
          <w:color w:val="313434"/>
          <w:sz w:val="20"/>
          <w:szCs w:val="20"/>
        </w:rPr>
        <w:t xml:space="preserve">: </w:t>
      </w:r>
      <w:r w:rsidR="00EF267B">
        <w:rPr>
          <w:rFonts w:ascii="Arial" w:hAnsi="Arial" w:cs="Arial"/>
          <w:color w:val="313434"/>
          <w:sz w:val="20"/>
          <w:szCs w:val="20"/>
        </w:rPr>
        <w:t xml:space="preserve">Durch ein Verbot der </w:t>
      </w:r>
      <w:r w:rsidR="00EF267B" w:rsidRPr="00EF267B">
        <w:rPr>
          <w:rFonts w:ascii="Arial" w:hAnsi="Arial" w:cs="Arial"/>
          <w:color w:val="313434"/>
          <w:sz w:val="20"/>
          <w:szCs w:val="20"/>
        </w:rPr>
        <w:t>unregulierte</w:t>
      </w:r>
      <w:r w:rsidR="00EF267B">
        <w:rPr>
          <w:rFonts w:ascii="Arial" w:hAnsi="Arial" w:cs="Arial"/>
          <w:color w:val="313434"/>
          <w:sz w:val="20"/>
          <w:szCs w:val="20"/>
        </w:rPr>
        <w:t>n</w:t>
      </w:r>
      <w:r w:rsidR="00EF267B" w:rsidRPr="00EF267B">
        <w:rPr>
          <w:rFonts w:ascii="Arial" w:hAnsi="Arial" w:cs="Arial"/>
          <w:color w:val="313434"/>
          <w:sz w:val="20"/>
          <w:szCs w:val="20"/>
        </w:rPr>
        <w:t xml:space="preserve"> Verbrennung deutscher Export-Altreifenabfälle </w:t>
      </w:r>
      <w:r w:rsidR="00EF267B">
        <w:rPr>
          <w:rFonts w:ascii="Arial" w:hAnsi="Arial" w:cs="Arial"/>
          <w:color w:val="313434"/>
          <w:sz w:val="20"/>
          <w:szCs w:val="20"/>
        </w:rPr>
        <w:t xml:space="preserve">können </w:t>
      </w:r>
      <w:r w:rsidR="00EF267B">
        <w:rPr>
          <w:rFonts w:ascii="Arial" w:hAnsi="Arial" w:cs="Arial"/>
          <w:color w:val="313434"/>
          <w:sz w:val="20"/>
          <w:szCs w:val="20"/>
        </w:rPr>
        <w:br/>
        <w:t xml:space="preserve">pro Jahr rund </w:t>
      </w:r>
      <w:r w:rsidR="00EF267B" w:rsidRPr="00EF267B">
        <w:rPr>
          <w:rFonts w:ascii="Arial" w:hAnsi="Arial" w:cs="Arial"/>
          <w:color w:val="313434"/>
          <w:sz w:val="20"/>
          <w:szCs w:val="20"/>
        </w:rPr>
        <w:t>140.000 Tonnen CO</w:t>
      </w:r>
      <w:r w:rsidR="00EF267B" w:rsidRPr="00EF267B">
        <w:rPr>
          <w:rFonts w:ascii="Arial" w:hAnsi="Arial" w:cs="Arial"/>
          <w:color w:val="313434"/>
          <w:sz w:val="20"/>
          <w:szCs w:val="20"/>
          <w:vertAlign w:val="subscript"/>
        </w:rPr>
        <w:t>2</w:t>
      </w:r>
      <w:r w:rsidR="00EF267B" w:rsidRPr="00EF267B">
        <w:rPr>
          <w:rFonts w:ascii="Arial" w:hAnsi="Arial" w:cs="Arial"/>
          <w:color w:val="313434"/>
          <w:sz w:val="20"/>
          <w:szCs w:val="20"/>
        </w:rPr>
        <w:t xml:space="preserve">-Emissionen </w:t>
      </w:r>
      <w:r w:rsidR="00EF267B">
        <w:rPr>
          <w:rFonts w:ascii="Arial" w:hAnsi="Arial" w:cs="Arial"/>
          <w:color w:val="313434"/>
          <w:sz w:val="20"/>
          <w:szCs w:val="20"/>
        </w:rPr>
        <w:t>gespart werden. Für diese CO</w:t>
      </w:r>
      <w:r w:rsidR="00EF267B" w:rsidRPr="00971E68">
        <w:rPr>
          <w:rFonts w:ascii="Arial" w:hAnsi="Arial" w:cs="Arial"/>
          <w:color w:val="313434"/>
          <w:sz w:val="20"/>
          <w:szCs w:val="20"/>
          <w:vertAlign w:val="subscript"/>
        </w:rPr>
        <w:t>2</w:t>
      </w:r>
      <w:r w:rsidR="00EF267B">
        <w:rPr>
          <w:rFonts w:ascii="Arial" w:hAnsi="Arial" w:cs="Arial"/>
          <w:color w:val="313434"/>
          <w:sz w:val="20"/>
          <w:szCs w:val="20"/>
        </w:rPr>
        <w:t xml:space="preserve">-Ersparnis müssten  </w:t>
      </w:r>
      <w:r w:rsidR="00EF267B" w:rsidRPr="00EF267B">
        <w:rPr>
          <w:rFonts w:ascii="Arial" w:hAnsi="Arial" w:cs="Arial"/>
          <w:color w:val="313434"/>
          <w:sz w:val="20"/>
          <w:szCs w:val="20"/>
        </w:rPr>
        <w:t xml:space="preserve"> rund 230.000 Häuser von einer Gasheizung auf eine Wärmepumpe umgerüstet werden.</w:t>
      </w:r>
      <w:r>
        <w:rPr>
          <w:rFonts w:ascii="Arial" w:hAnsi="Arial" w:cs="Arial"/>
          <w:color w:val="313434"/>
          <w:sz w:val="20"/>
          <w:szCs w:val="20"/>
        </w:rPr>
        <w:t xml:space="preserve"> Bildquelle: </w:t>
      </w:r>
      <w:r w:rsidR="00971E68">
        <w:rPr>
          <w:rFonts w:ascii="Arial" w:hAnsi="Arial" w:cs="Arial"/>
          <w:color w:val="313434"/>
          <w:sz w:val="20"/>
          <w:szCs w:val="20"/>
        </w:rPr>
        <w:t>AZuR</w:t>
      </w:r>
      <w:r>
        <w:rPr>
          <w:rFonts w:ascii="Arial" w:hAnsi="Arial" w:cs="Arial"/>
          <w:color w:val="313434"/>
          <w:sz w:val="20"/>
          <w:szCs w:val="20"/>
        </w:rPr>
        <w:t>.</w:t>
      </w:r>
    </w:p>
    <w:p w14:paraId="07FE25F1" w14:textId="77777777" w:rsidR="00F53835" w:rsidRPr="00F53835" w:rsidRDefault="00F53835" w:rsidP="00F53835">
      <w:pPr>
        <w:spacing w:before="87"/>
        <w:rPr>
          <w:rFonts w:ascii="Arial" w:hAnsi="Arial" w:cs="Arial"/>
          <w:color w:val="313434"/>
          <w:sz w:val="20"/>
          <w:szCs w:val="20"/>
        </w:rPr>
      </w:pPr>
    </w:p>
    <w:p w14:paraId="2A06FCB1" w14:textId="77777777" w:rsidR="00AC7D8D" w:rsidRDefault="00AC7D8D" w:rsidP="00AC7D8D">
      <w:pPr>
        <w:spacing w:before="87" w:after="120"/>
        <w:rPr>
          <w:rFonts w:ascii="Droid Serif" w:hAnsi="Droid Serif" w:cs="Droid Serif"/>
          <w:color w:val="313434"/>
        </w:rPr>
      </w:pPr>
      <w:r>
        <w:rPr>
          <w:noProof/>
          <w:color w:val="313434"/>
          <w:lang w:eastAsia="de-DE"/>
        </w:rPr>
        <w:drawing>
          <wp:inline distT="0" distB="0" distL="0" distR="0" wp14:anchorId="7B5BDBEE" wp14:editId="52B21F8C">
            <wp:extent cx="3730692" cy="2331683"/>
            <wp:effectExtent l="19050" t="19050" r="22225" b="1206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730692" cy="2331683"/>
                    </a:xfrm>
                    <a:prstGeom prst="rect">
                      <a:avLst/>
                    </a:prstGeom>
                    <a:noFill/>
                    <a:ln w="9525" cmpd="sng">
                      <a:solidFill>
                        <a:schemeClr val="bg1">
                          <a:lumMod val="50000"/>
                        </a:schemeClr>
                      </a:solidFill>
                      <a:miter lim="800000"/>
                      <a:headEnd/>
                      <a:tailEnd/>
                    </a:ln>
                    <a:effectLst/>
                  </pic:spPr>
                </pic:pic>
              </a:graphicData>
            </a:graphic>
          </wp:inline>
        </w:drawing>
      </w:r>
    </w:p>
    <w:p w14:paraId="6106F6B2" w14:textId="77777777" w:rsidR="00971E68" w:rsidRPr="00F53835" w:rsidRDefault="00AC7D8D" w:rsidP="00971E68">
      <w:pPr>
        <w:spacing w:before="87"/>
        <w:rPr>
          <w:rFonts w:ascii="Arial" w:hAnsi="Arial" w:cs="Arial"/>
          <w:color w:val="313434"/>
          <w:sz w:val="20"/>
          <w:szCs w:val="20"/>
        </w:rPr>
      </w:pPr>
      <w:r>
        <w:rPr>
          <w:rFonts w:ascii="Arial" w:hAnsi="Arial" w:cs="Arial"/>
          <w:color w:val="313434"/>
          <w:sz w:val="20"/>
          <w:szCs w:val="20"/>
          <w:u w:val="single"/>
        </w:rPr>
        <w:t>Bild 2</w:t>
      </w:r>
      <w:r>
        <w:rPr>
          <w:rFonts w:ascii="Arial" w:hAnsi="Arial" w:cs="Arial"/>
          <w:color w:val="313434"/>
          <w:sz w:val="20"/>
          <w:szCs w:val="20"/>
        </w:rPr>
        <w:t xml:space="preserve">: </w:t>
      </w:r>
      <w:r w:rsidR="00971E68">
        <w:rPr>
          <w:rFonts w:ascii="Arial" w:hAnsi="Arial" w:cs="Arial"/>
          <w:color w:val="313434"/>
          <w:sz w:val="20"/>
          <w:szCs w:val="20"/>
        </w:rPr>
        <w:t xml:space="preserve">Die über 50 AZuR-Partner aus Industrie, Handel und Wissenschaft können in Deutschland und Europa 100 Prozent der anfallenden Altreifen </w:t>
      </w:r>
      <w:r w:rsidR="00971E68" w:rsidRPr="00971E68">
        <w:rPr>
          <w:rFonts w:ascii="Arial" w:hAnsi="Arial" w:cs="Arial"/>
          <w:color w:val="313434"/>
          <w:sz w:val="20"/>
          <w:szCs w:val="20"/>
        </w:rPr>
        <w:t>im Sinne der Abfallhierarchie der umweltgerechten Wiederverwendung und Weiterverwertung zuführen.</w:t>
      </w:r>
      <w:r w:rsidR="00971E68">
        <w:rPr>
          <w:rFonts w:ascii="Arial" w:hAnsi="Arial" w:cs="Arial"/>
          <w:color w:val="313434"/>
          <w:sz w:val="20"/>
          <w:szCs w:val="20"/>
        </w:rPr>
        <w:t xml:space="preserve"> </w:t>
      </w:r>
      <w:r w:rsidR="00971E68">
        <w:rPr>
          <w:rFonts w:ascii="Arial" w:hAnsi="Arial" w:cs="Arial"/>
          <w:color w:val="313434"/>
          <w:sz w:val="20"/>
          <w:szCs w:val="20"/>
        </w:rPr>
        <w:t>Bildquelle: AZuR.</w:t>
      </w:r>
    </w:p>
    <w:p w14:paraId="598019DC" w14:textId="6332E28E" w:rsidR="00971E68" w:rsidRDefault="00971E68" w:rsidP="00C205A9">
      <w:pPr>
        <w:spacing w:before="87"/>
        <w:rPr>
          <w:rFonts w:ascii="Arial" w:hAnsi="Arial" w:cs="Arial"/>
          <w:color w:val="313434"/>
          <w:sz w:val="20"/>
          <w:szCs w:val="20"/>
        </w:rPr>
      </w:pPr>
      <w:r w:rsidRPr="00971E68">
        <w:rPr>
          <w:rFonts w:ascii="Arial" w:hAnsi="Arial" w:cs="Arial"/>
          <w:color w:val="313434"/>
          <w:sz w:val="20"/>
          <w:szCs w:val="20"/>
        </w:rPr>
        <w:t xml:space="preserve"> </w:t>
      </w:r>
      <w:r>
        <w:rPr>
          <w:rFonts w:ascii="Arial" w:hAnsi="Arial" w:cs="Arial"/>
          <w:color w:val="313434"/>
          <w:sz w:val="20"/>
          <w:szCs w:val="20"/>
        </w:rPr>
        <w:t xml:space="preserve"> </w:t>
      </w:r>
    </w:p>
    <w:p w14:paraId="0806F656" w14:textId="30B6BA3E" w:rsidR="00971E68" w:rsidRDefault="00971E68" w:rsidP="00971E68">
      <w:pPr>
        <w:spacing w:before="87" w:after="120"/>
        <w:rPr>
          <w:rFonts w:ascii="Droid Serif" w:hAnsi="Droid Serif" w:cs="Droid Serif"/>
          <w:color w:val="313434"/>
        </w:rPr>
      </w:pPr>
      <w:r>
        <w:rPr>
          <w:noProof/>
          <w:color w:val="313434"/>
        </w:rPr>
        <w:lastRenderedPageBreak/>
        <w:drawing>
          <wp:inline distT="0" distB="0" distL="0" distR="0" wp14:anchorId="314D92D6" wp14:editId="6CAC7FFB">
            <wp:extent cx="3581400" cy="2238375"/>
            <wp:effectExtent l="19050" t="19050" r="19050" b="285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0" cy="2238375"/>
                    </a:xfrm>
                    <a:prstGeom prst="rect">
                      <a:avLst/>
                    </a:prstGeom>
                    <a:noFill/>
                    <a:ln w="9525" cmpd="sng">
                      <a:solidFill>
                        <a:srgbClr val="000000"/>
                      </a:solidFill>
                      <a:miter lim="800000"/>
                      <a:headEnd/>
                      <a:tailEnd/>
                    </a:ln>
                    <a:effectLst/>
                  </pic:spPr>
                </pic:pic>
              </a:graphicData>
            </a:graphic>
          </wp:inline>
        </w:drawing>
      </w:r>
    </w:p>
    <w:p w14:paraId="0E24E583" w14:textId="77777777" w:rsidR="00971E68" w:rsidRDefault="00971E68" w:rsidP="00971E68">
      <w:pPr>
        <w:spacing w:before="87"/>
        <w:rPr>
          <w:rFonts w:ascii="Arial" w:hAnsi="Arial" w:cs="Arial"/>
          <w:color w:val="313434"/>
          <w:sz w:val="20"/>
          <w:szCs w:val="20"/>
        </w:rPr>
      </w:pPr>
      <w:r>
        <w:rPr>
          <w:rFonts w:ascii="Arial" w:hAnsi="Arial" w:cs="Arial"/>
          <w:color w:val="313434"/>
          <w:sz w:val="20"/>
          <w:szCs w:val="20"/>
          <w:u w:val="single"/>
        </w:rPr>
        <w:t>Abbildung 3</w:t>
      </w:r>
      <w:r>
        <w:rPr>
          <w:rFonts w:ascii="Arial" w:hAnsi="Arial" w:cs="Arial"/>
          <w:color w:val="313434"/>
          <w:sz w:val="20"/>
          <w:szCs w:val="20"/>
        </w:rPr>
        <w:t>: Professionell runderneuerte Reifen haben bei identischem Rollwiderstand und vergleichbarer Laufleistung klare ökologische Vorteile gegenüber Neureifen – in der Fertigung verursachen Runderneuerte über 63 Prozent weniger CO</w:t>
      </w:r>
      <w:r>
        <w:rPr>
          <w:rFonts w:ascii="Arial" w:hAnsi="Arial" w:cs="Arial"/>
          <w:color w:val="313434"/>
          <w:sz w:val="20"/>
          <w:szCs w:val="20"/>
          <w:vertAlign w:val="subscript"/>
        </w:rPr>
        <w:t>2</w:t>
      </w:r>
      <w:r>
        <w:rPr>
          <w:rFonts w:ascii="Arial" w:hAnsi="Arial" w:cs="Arial"/>
          <w:color w:val="313434"/>
          <w:sz w:val="20"/>
          <w:szCs w:val="20"/>
        </w:rPr>
        <w:t xml:space="preserve">-Emissionen und benötigen rund </w:t>
      </w:r>
      <w:r>
        <w:rPr>
          <w:rFonts w:ascii="Arial" w:hAnsi="Arial" w:cs="Arial"/>
          <w:color w:val="313434"/>
          <w:sz w:val="20"/>
          <w:szCs w:val="20"/>
        </w:rPr>
        <w:br/>
        <w:t>zwei Drittel weniger Rohstoffe</w:t>
      </w:r>
      <w:r>
        <w:rPr>
          <w:rFonts w:ascii="Arial" w:hAnsi="Arial" w:cs="Arial"/>
          <w:color w:val="313434"/>
          <w:sz w:val="20"/>
          <w:szCs w:val="20"/>
          <w:vertAlign w:val="superscript"/>
        </w:rPr>
        <w:t>3</w:t>
      </w:r>
      <w:r>
        <w:rPr>
          <w:rFonts w:ascii="Arial" w:hAnsi="Arial" w:cs="Arial"/>
          <w:color w:val="313434"/>
          <w:sz w:val="20"/>
          <w:szCs w:val="20"/>
        </w:rPr>
        <w:t>. Bildquelle: Bandag-REIFF</w:t>
      </w:r>
      <w:r>
        <w:rPr>
          <w:rFonts w:ascii="Arial" w:hAnsi="Arial" w:cs="Arial"/>
          <w:color w:val="313434"/>
          <w:sz w:val="20"/>
          <w:szCs w:val="20"/>
          <w:vertAlign w:val="superscript"/>
        </w:rPr>
        <w:t>©</w:t>
      </w:r>
      <w:r>
        <w:rPr>
          <w:rFonts w:ascii="Arial" w:hAnsi="Arial" w:cs="Arial"/>
          <w:color w:val="313434"/>
          <w:sz w:val="20"/>
          <w:szCs w:val="20"/>
        </w:rPr>
        <w:t>.</w:t>
      </w:r>
    </w:p>
    <w:p w14:paraId="2AD5971E" w14:textId="4AAC3061" w:rsidR="00AC7D8D" w:rsidRPr="00C205A9" w:rsidRDefault="00AC7D8D" w:rsidP="00AC7D8D">
      <w:pPr>
        <w:spacing w:before="87"/>
        <w:rPr>
          <w:rFonts w:ascii="Arial" w:hAnsi="Arial" w:cs="Arial"/>
          <w:color w:val="313434"/>
          <w:sz w:val="20"/>
          <w:szCs w:val="20"/>
        </w:rPr>
      </w:pPr>
    </w:p>
    <w:p w14:paraId="331BE438" w14:textId="77777777" w:rsidR="00AC7D8D" w:rsidRDefault="00AC7D8D" w:rsidP="00AC7D8D">
      <w:pPr>
        <w:spacing w:before="87" w:after="120"/>
        <w:rPr>
          <w:rFonts w:ascii="Droid Serif" w:hAnsi="Droid Serif" w:cs="Droid Serif"/>
          <w:color w:val="313434"/>
        </w:rPr>
      </w:pPr>
      <w:r>
        <w:rPr>
          <w:noProof/>
          <w:color w:val="313434"/>
          <w:lang w:eastAsia="de-DE"/>
        </w:rPr>
        <w:drawing>
          <wp:inline distT="0" distB="0" distL="0" distR="0" wp14:anchorId="6C816F05" wp14:editId="6811E357">
            <wp:extent cx="3761115" cy="2350696"/>
            <wp:effectExtent l="19050" t="19050" r="10795" b="1206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761115" cy="2350696"/>
                    </a:xfrm>
                    <a:prstGeom prst="rect">
                      <a:avLst/>
                    </a:prstGeom>
                    <a:noFill/>
                    <a:ln w="9525" cmpd="sng">
                      <a:solidFill>
                        <a:srgbClr val="000000"/>
                      </a:solidFill>
                      <a:miter lim="800000"/>
                      <a:headEnd/>
                      <a:tailEnd/>
                    </a:ln>
                    <a:effectLst/>
                  </pic:spPr>
                </pic:pic>
              </a:graphicData>
            </a:graphic>
          </wp:inline>
        </w:drawing>
      </w:r>
    </w:p>
    <w:p w14:paraId="79B62726" w14:textId="7C51014F" w:rsidR="008279FA" w:rsidRPr="003C4015" w:rsidRDefault="00AC7D8D" w:rsidP="00971E68">
      <w:pPr>
        <w:spacing w:before="87"/>
        <w:rPr>
          <w:rFonts w:ascii="Arial" w:hAnsi="Arial" w:cs="Arial"/>
          <w:color w:val="313434"/>
          <w:sz w:val="20"/>
          <w:szCs w:val="20"/>
        </w:rPr>
      </w:pPr>
      <w:r>
        <w:rPr>
          <w:rFonts w:ascii="Arial" w:hAnsi="Arial" w:cs="Arial"/>
          <w:color w:val="313434"/>
          <w:sz w:val="20"/>
          <w:szCs w:val="20"/>
          <w:u w:val="single"/>
        </w:rPr>
        <w:t>Bild 4</w:t>
      </w:r>
      <w:r>
        <w:rPr>
          <w:rFonts w:ascii="Arial" w:hAnsi="Arial" w:cs="Arial"/>
          <w:color w:val="313434"/>
          <w:sz w:val="20"/>
          <w:szCs w:val="20"/>
        </w:rPr>
        <w:t xml:space="preserve">: </w:t>
      </w:r>
      <w:r w:rsidR="00971E68" w:rsidRPr="00971E68">
        <w:rPr>
          <w:rFonts w:ascii="Arial" w:hAnsi="Arial" w:cs="Arial"/>
          <w:color w:val="313434"/>
          <w:sz w:val="20"/>
          <w:szCs w:val="20"/>
        </w:rPr>
        <w:t>Aus Altreifen umweltgerecht recyceltes Gummigranulat ist ein wertvoller Sekundärrohstoff für</w:t>
      </w:r>
      <w:r w:rsidR="00971E68">
        <w:rPr>
          <w:rFonts w:ascii="Arial" w:hAnsi="Arial" w:cs="Arial"/>
          <w:color w:val="313434"/>
          <w:sz w:val="20"/>
          <w:szCs w:val="20"/>
        </w:rPr>
        <w:t xml:space="preserve"> </w:t>
      </w:r>
      <w:r w:rsidR="00971E68" w:rsidRPr="00971E68">
        <w:rPr>
          <w:rFonts w:ascii="Arial" w:hAnsi="Arial" w:cs="Arial"/>
          <w:color w:val="313434"/>
          <w:sz w:val="20"/>
          <w:szCs w:val="20"/>
        </w:rPr>
        <w:t>eine große Bandbreite nachhaltiger, langlebiger Produkte. Das Spektrum reicht von elastischen Böden für Spielplätze und Sportplätze über Bautenschutzmatten für Dachbegrünung</w:t>
      </w:r>
      <w:r w:rsidR="00971E68">
        <w:rPr>
          <w:rFonts w:ascii="Arial" w:hAnsi="Arial" w:cs="Arial"/>
          <w:color w:val="313434"/>
          <w:sz w:val="20"/>
          <w:szCs w:val="20"/>
        </w:rPr>
        <w:t xml:space="preserve"> </w:t>
      </w:r>
      <w:r w:rsidR="00971E68" w:rsidRPr="00971E68">
        <w:rPr>
          <w:rFonts w:ascii="Arial" w:hAnsi="Arial" w:cs="Arial"/>
          <w:color w:val="313434"/>
          <w:sz w:val="20"/>
          <w:szCs w:val="20"/>
        </w:rPr>
        <w:t>und Photovoltaikanlagen bis zu gummimodifiziertem Lärmschutz-Asphalt. Pro Tonne Altreifen, die</w:t>
      </w:r>
      <w:r w:rsidR="00971E68">
        <w:rPr>
          <w:rFonts w:ascii="Arial" w:hAnsi="Arial" w:cs="Arial"/>
          <w:color w:val="313434"/>
          <w:sz w:val="20"/>
          <w:szCs w:val="20"/>
        </w:rPr>
        <w:t xml:space="preserve"> </w:t>
      </w:r>
      <w:r w:rsidR="00971E68" w:rsidRPr="00971E68">
        <w:rPr>
          <w:rFonts w:ascii="Arial" w:hAnsi="Arial" w:cs="Arial"/>
          <w:color w:val="313434"/>
          <w:sz w:val="20"/>
          <w:szCs w:val="20"/>
        </w:rPr>
        <w:t xml:space="preserve">stofflich verwertet und nicht verbrannt wird, können rund 700 kg </w:t>
      </w:r>
      <w:r w:rsidR="00971E68">
        <w:rPr>
          <w:rFonts w:ascii="Arial" w:hAnsi="Arial" w:cs="Arial"/>
          <w:color w:val="313434"/>
          <w:sz w:val="20"/>
          <w:szCs w:val="20"/>
        </w:rPr>
        <w:t>CO</w:t>
      </w:r>
      <w:r w:rsidR="00971E68">
        <w:rPr>
          <w:rFonts w:ascii="Arial" w:hAnsi="Arial" w:cs="Arial"/>
          <w:color w:val="313434"/>
          <w:sz w:val="20"/>
          <w:szCs w:val="20"/>
          <w:vertAlign w:val="subscript"/>
        </w:rPr>
        <w:t>2</w:t>
      </w:r>
      <w:r w:rsidR="00971E68">
        <w:rPr>
          <w:rFonts w:ascii="Arial" w:hAnsi="Arial" w:cs="Arial"/>
          <w:color w:val="313434"/>
          <w:sz w:val="20"/>
          <w:szCs w:val="20"/>
        </w:rPr>
        <w:t xml:space="preserve">-Emissionen </w:t>
      </w:r>
      <w:r w:rsidR="00971E68" w:rsidRPr="00971E68">
        <w:rPr>
          <w:rFonts w:ascii="Arial" w:hAnsi="Arial" w:cs="Arial"/>
          <w:color w:val="313434"/>
          <w:sz w:val="20"/>
          <w:szCs w:val="20"/>
        </w:rPr>
        <w:t>eingespart werden</w:t>
      </w:r>
      <w:r>
        <w:rPr>
          <w:rFonts w:ascii="Arial" w:hAnsi="Arial" w:cs="Arial"/>
          <w:color w:val="313434"/>
          <w:sz w:val="20"/>
          <w:szCs w:val="20"/>
        </w:rPr>
        <w:t xml:space="preserve">. Bildquelle: </w:t>
      </w:r>
      <w:r w:rsidR="00712A60">
        <w:rPr>
          <w:rFonts w:ascii="Arial" w:hAnsi="Arial" w:cs="Arial"/>
          <w:color w:val="313434"/>
          <w:sz w:val="20"/>
          <w:szCs w:val="20"/>
        </w:rPr>
        <w:t>Regupol</w:t>
      </w:r>
      <w:r>
        <w:rPr>
          <w:rFonts w:ascii="Arial" w:hAnsi="Arial" w:cs="Arial"/>
          <w:color w:val="313434"/>
          <w:sz w:val="20"/>
          <w:szCs w:val="20"/>
        </w:rPr>
        <w:t>.</w:t>
      </w:r>
    </w:p>
    <w:sectPr w:rsidR="008279FA" w:rsidRPr="003C4015" w:rsidSect="00E95F79">
      <w:headerReference w:type="default" r:id="rId15"/>
      <w:footerReference w:type="default" r:id="rId16"/>
      <w:headerReference w:type="first" r:id="rId17"/>
      <w:pgSz w:w="11906" w:h="16838"/>
      <w:pgMar w:top="3544"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8F00" w14:textId="77777777" w:rsidR="00171EF0" w:rsidRDefault="00171EF0" w:rsidP="00D314B4">
      <w:pPr>
        <w:spacing w:after="0" w:line="240" w:lineRule="auto"/>
      </w:pPr>
      <w:r>
        <w:separator/>
      </w:r>
    </w:p>
  </w:endnote>
  <w:endnote w:type="continuationSeparator" w:id="0">
    <w:p w14:paraId="772E5369" w14:textId="77777777" w:rsidR="00171EF0" w:rsidRDefault="00171EF0"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291551"/>
      <w:docPartObj>
        <w:docPartGallery w:val="Page Numbers (Bottom of Page)"/>
        <w:docPartUnique/>
      </w:docPartObj>
    </w:sdtPr>
    <w:sdtEndPr/>
    <w:sdtContent>
      <w:p w14:paraId="2900B22E" w14:textId="6019362E" w:rsidR="00ED2858" w:rsidRDefault="00ED2858">
        <w:pPr>
          <w:pStyle w:val="Fuzeile"/>
          <w:jc w:val="center"/>
        </w:pPr>
        <w:r>
          <w:fldChar w:fldCharType="begin"/>
        </w:r>
        <w:r>
          <w:instrText>PAGE   \* MERGEFORMAT</w:instrText>
        </w:r>
        <w:r>
          <w:fldChar w:fldCharType="separate"/>
        </w:r>
        <w:r>
          <w:t>2</w:t>
        </w:r>
        <w:r>
          <w:fldChar w:fldCharType="end"/>
        </w:r>
      </w:p>
    </w:sdtContent>
  </w:sdt>
  <w:p w14:paraId="3D8498BA" w14:textId="32E2270B" w:rsidR="00D753C3" w:rsidRDefault="00D753C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A54E" w14:textId="77777777" w:rsidR="00171EF0" w:rsidRDefault="00171EF0" w:rsidP="00D314B4">
      <w:pPr>
        <w:spacing w:after="0" w:line="240" w:lineRule="auto"/>
      </w:pPr>
      <w:r>
        <w:separator/>
      </w:r>
    </w:p>
  </w:footnote>
  <w:footnote w:type="continuationSeparator" w:id="0">
    <w:p w14:paraId="24F69F4C" w14:textId="77777777" w:rsidR="00171EF0" w:rsidRDefault="00171EF0"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6C2" w14:textId="182EB3C4" w:rsidR="00D314B4" w:rsidRPr="00186BAB" w:rsidRDefault="00186BAB" w:rsidP="001043BD">
    <w:pPr>
      <w:pStyle w:val="Kopfzeile"/>
      <w:rPr>
        <w:rFonts w:ascii="Arial" w:hAnsi="Arial" w:cs="Arial"/>
        <w:b/>
        <w:bCs/>
        <w:sz w:val="36"/>
        <w:szCs w:val="36"/>
      </w:rPr>
    </w:pPr>
    <w:r w:rsidRPr="00186BAB">
      <w:rPr>
        <w:noProof/>
        <w:color w:val="000000"/>
        <w:sz w:val="36"/>
        <w:szCs w:val="36"/>
        <w:lang w:eastAsia="de-DE"/>
      </w:rPr>
      <w:drawing>
        <wp:anchor distT="0" distB="0" distL="114300" distR="114300" simplePos="0" relativeHeight="251660288" behindDoc="0" locked="0" layoutInCell="1" allowOverlap="1" wp14:anchorId="5E0EA217" wp14:editId="65A79590">
          <wp:simplePos x="0" y="0"/>
          <wp:positionH relativeFrom="column">
            <wp:posOffset>3566795</wp:posOffset>
          </wp:positionH>
          <wp:positionV relativeFrom="paragraph">
            <wp:posOffset>-193040</wp:posOffset>
          </wp:positionV>
          <wp:extent cx="2781300" cy="1114425"/>
          <wp:effectExtent l="0" t="0" r="0" b="9525"/>
          <wp:wrapThrough wrapText="bothSides">
            <wp:wrapPolygon edited="0">
              <wp:start x="0" y="0"/>
              <wp:lineTo x="0" y="21415"/>
              <wp:lineTo x="21452" y="21415"/>
              <wp:lineTo x="21452" y="0"/>
              <wp:lineTo x="0" y="0"/>
            </wp:wrapPolygon>
          </wp:wrapThrough>
          <wp:docPr id="2" name="Grafik 2" descr="runderneuert-circular-economy-award202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nderneuert-circular-economy-award2023-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813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C6C" w:rsidRPr="00186BAB">
      <w:rPr>
        <w:rFonts w:ascii="Arial" w:hAnsi="Arial" w:cs="Arial"/>
        <w:b/>
        <w:bCs/>
        <w:sz w:val="36"/>
        <w:szCs w:val="36"/>
      </w:rPr>
      <w:t>Pressemitteilung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C7C09"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44AE9C8A" wp14:editId="79B83039">
          <wp:simplePos x="0" y="0"/>
          <wp:positionH relativeFrom="margin">
            <wp:posOffset>-511258</wp:posOffset>
          </wp:positionH>
          <wp:positionV relativeFrom="margin">
            <wp:posOffset>-2049532</wp:posOffset>
          </wp:positionV>
          <wp:extent cx="6765290" cy="10104755"/>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90556781">
    <w:abstractNumId w:val="0"/>
  </w:num>
  <w:num w:numId="2" w16cid:durableId="441609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0357D"/>
    <w:rsid w:val="00003FDF"/>
    <w:rsid w:val="00005631"/>
    <w:rsid w:val="00014C90"/>
    <w:rsid w:val="0001590F"/>
    <w:rsid w:val="000243D5"/>
    <w:rsid w:val="00036B11"/>
    <w:rsid w:val="0003779B"/>
    <w:rsid w:val="000405D1"/>
    <w:rsid w:val="000516CA"/>
    <w:rsid w:val="00060621"/>
    <w:rsid w:val="00062BC9"/>
    <w:rsid w:val="0006390B"/>
    <w:rsid w:val="00072021"/>
    <w:rsid w:val="00074ABD"/>
    <w:rsid w:val="00075F1F"/>
    <w:rsid w:val="00090988"/>
    <w:rsid w:val="000A1A8F"/>
    <w:rsid w:val="000A2E07"/>
    <w:rsid w:val="000B0AB7"/>
    <w:rsid w:val="000B491C"/>
    <w:rsid w:val="000B6D2A"/>
    <w:rsid w:val="000C006B"/>
    <w:rsid w:val="000C5BC9"/>
    <w:rsid w:val="000D124F"/>
    <w:rsid w:val="000D4A1B"/>
    <w:rsid w:val="000D5C3A"/>
    <w:rsid w:val="000E37ED"/>
    <w:rsid w:val="000E3A12"/>
    <w:rsid w:val="000E46DA"/>
    <w:rsid w:val="000F02A0"/>
    <w:rsid w:val="000F2CF0"/>
    <w:rsid w:val="000F3008"/>
    <w:rsid w:val="000F3B7E"/>
    <w:rsid w:val="000F4CB5"/>
    <w:rsid w:val="000F65B1"/>
    <w:rsid w:val="000F7A9C"/>
    <w:rsid w:val="000F7FDC"/>
    <w:rsid w:val="0010198D"/>
    <w:rsid w:val="001043BD"/>
    <w:rsid w:val="00113560"/>
    <w:rsid w:val="001155BF"/>
    <w:rsid w:val="00115B20"/>
    <w:rsid w:val="00115FFF"/>
    <w:rsid w:val="00125DF3"/>
    <w:rsid w:val="00136668"/>
    <w:rsid w:val="0013675E"/>
    <w:rsid w:val="00136ACA"/>
    <w:rsid w:val="00145950"/>
    <w:rsid w:val="001461AB"/>
    <w:rsid w:val="00146CAF"/>
    <w:rsid w:val="00146FDE"/>
    <w:rsid w:val="00150083"/>
    <w:rsid w:val="0015151F"/>
    <w:rsid w:val="0015657D"/>
    <w:rsid w:val="00164B70"/>
    <w:rsid w:val="00165933"/>
    <w:rsid w:val="00165A94"/>
    <w:rsid w:val="00165DEA"/>
    <w:rsid w:val="00171EF0"/>
    <w:rsid w:val="00172406"/>
    <w:rsid w:val="001742ED"/>
    <w:rsid w:val="00186BAB"/>
    <w:rsid w:val="00193A8B"/>
    <w:rsid w:val="00193EDD"/>
    <w:rsid w:val="001C088F"/>
    <w:rsid w:val="001D0274"/>
    <w:rsid w:val="001E0B84"/>
    <w:rsid w:val="001F2B1E"/>
    <w:rsid w:val="002056C0"/>
    <w:rsid w:val="002125B5"/>
    <w:rsid w:val="00213717"/>
    <w:rsid w:val="00215FB0"/>
    <w:rsid w:val="00217641"/>
    <w:rsid w:val="002251A5"/>
    <w:rsid w:val="00240B11"/>
    <w:rsid w:val="00244CB7"/>
    <w:rsid w:val="002513AD"/>
    <w:rsid w:val="002601DE"/>
    <w:rsid w:val="00272446"/>
    <w:rsid w:val="00281331"/>
    <w:rsid w:val="0028637B"/>
    <w:rsid w:val="00293D4C"/>
    <w:rsid w:val="00293DED"/>
    <w:rsid w:val="00293F3E"/>
    <w:rsid w:val="00294968"/>
    <w:rsid w:val="00296057"/>
    <w:rsid w:val="002A07B0"/>
    <w:rsid w:val="002A2ACF"/>
    <w:rsid w:val="002A32A3"/>
    <w:rsid w:val="002A5A18"/>
    <w:rsid w:val="002A7BBC"/>
    <w:rsid w:val="002B221D"/>
    <w:rsid w:val="002B336C"/>
    <w:rsid w:val="002B50B8"/>
    <w:rsid w:val="002C460A"/>
    <w:rsid w:val="002C5C7C"/>
    <w:rsid w:val="002D2FB1"/>
    <w:rsid w:val="002E04A6"/>
    <w:rsid w:val="002E3B0C"/>
    <w:rsid w:val="002E5807"/>
    <w:rsid w:val="002E792D"/>
    <w:rsid w:val="002E7CAC"/>
    <w:rsid w:val="002F6236"/>
    <w:rsid w:val="003041BD"/>
    <w:rsid w:val="00305A93"/>
    <w:rsid w:val="00314AFF"/>
    <w:rsid w:val="00315562"/>
    <w:rsid w:val="00320772"/>
    <w:rsid w:val="00320AB7"/>
    <w:rsid w:val="003246F5"/>
    <w:rsid w:val="00324C64"/>
    <w:rsid w:val="0033089D"/>
    <w:rsid w:val="003308D0"/>
    <w:rsid w:val="003321CD"/>
    <w:rsid w:val="00340D6A"/>
    <w:rsid w:val="00342350"/>
    <w:rsid w:val="0034340E"/>
    <w:rsid w:val="003444DF"/>
    <w:rsid w:val="00346ED3"/>
    <w:rsid w:val="00355516"/>
    <w:rsid w:val="003706F9"/>
    <w:rsid w:val="00370B1D"/>
    <w:rsid w:val="00374922"/>
    <w:rsid w:val="0037685E"/>
    <w:rsid w:val="00376999"/>
    <w:rsid w:val="00384C16"/>
    <w:rsid w:val="00385666"/>
    <w:rsid w:val="00394BE4"/>
    <w:rsid w:val="00395CF0"/>
    <w:rsid w:val="003A35E3"/>
    <w:rsid w:val="003A7190"/>
    <w:rsid w:val="003A7F88"/>
    <w:rsid w:val="003B2801"/>
    <w:rsid w:val="003B2C54"/>
    <w:rsid w:val="003B2F1B"/>
    <w:rsid w:val="003B2FDC"/>
    <w:rsid w:val="003C4015"/>
    <w:rsid w:val="003D2956"/>
    <w:rsid w:val="00401EFD"/>
    <w:rsid w:val="004025B0"/>
    <w:rsid w:val="00402732"/>
    <w:rsid w:val="00404C77"/>
    <w:rsid w:val="00407223"/>
    <w:rsid w:val="0041714E"/>
    <w:rsid w:val="0042548F"/>
    <w:rsid w:val="00431731"/>
    <w:rsid w:val="00432178"/>
    <w:rsid w:val="00435430"/>
    <w:rsid w:val="0044706E"/>
    <w:rsid w:val="00450AB7"/>
    <w:rsid w:val="004602CA"/>
    <w:rsid w:val="00465553"/>
    <w:rsid w:val="0047164F"/>
    <w:rsid w:val="00473FEF"/>
    <w:rsid w:val="00474AE4"/>
    <w:rsid w:val="0047609E"/>
    <w:rsid w:val="00477BA3"/>
    <w:rsid w:val="0048635E"/>
    <w:rsid w:val="0049325D"/>
    <w:rsid w:val="0049435D"/>
    <w:rsid w:val="00495939"/>
    <w:rsid w:val="004963D8"/>
    <w:rsid w:val="0049710F"/>
    <w:rsid w:val="004979B3"/>
    <w:rsid w:val="004A0C2A"/>
    <w:rsid w:val="004A0D7C"/>
    <w:rsid w:val="004A3EB4"/>
    <w:rsid w:val="004A6585"/>
    <w:rsid w:val="004A7034"/>
    <w:rsid w:val="004B0EFB"/>
    <w:rsid w:val="004C3951"/>
    <w:rsid w:val="004C5067"/>
    <w:rsid w:val="004C594A"/>
    <w:rsid w:val="004D21CA"/>
    <w:rsid w:val="004F26D7"/>
    <w:rsid w:val="00504E40"/>
    <w:rsid w:val="00514624"/>
    <w:rsid w:val="005214EE"/>
    <w:rsid w:val="00521D20"/>
    <w:rsid w:val="0052528D"/>
    <w:rsid w:val="00531B1E"/>
    <w:rsid w:val="005354C1"/>
    <w:rsid w:val="00541396"/>
    <w:rsid w:val="0054239B"/>
    <w:rsid w:val="00547143"/>
    <w:rsid w:val="00550EAC"/>
    <w:rsid w:val="005528B7"/>
    <w:rsid w:val="00563954"/>
    <w:rsid w:val="005672FF"/>
    <w:rsid w:val="00571533"/>
    <w:rsid w:val="005743B9"/>
    <w:rsid w:val="0058045E"/>
    <w:rsid w:val="0058061E"/>
    <w:rsid w:val="00583548"/>
    <w:rsid w:val="005868ED"/>
    <w:rsid w:val="00586E6A"/>
    <w:rsid w:val="00593823"/>
    <w:rsid w:val="00594C6C"/>
    <w:rsid w:val="0059682D"/>
    <w:rsid w:val="00597E07"/>
    <w:rsid w:val="005A2E66"/>
    <w:rsid w:val="005A4091"/>
    <w:rsid w:val="005A6600"/>
    <w:rsid w:val="005B0422"/>
    <w:rsid w:val="005B262D"/>
    <w:rsid w:val="005B50EB"/>
    <w:rsid w:val="005C2F91"/>
    <w:rsid w:val="005C5F11"/>
    <w:rsid w:val="005C65DE"/>
    <w:rsid w:val="005D193F"/>
    <w:rsid w:val="005D4497"/>
    <w:rsid w:val="005D6DA6"/>
    <w:rsid w:val="005E26A2"/>
    <w:rsid w:val="005E3730"/>
    <w:rsid w:val="005E5431"/>
    <w:rsid w:val="005F0897"/>
    <w:rsid w:val="005F46A0"/>
    <w:rsid w:val="00602EE9"/>
    <w:rsid w:val="00610EC3"/>
    <w:rsid w:val="00611711"/>
    <w:rsid w:val="00613C7A"/>
    <w:rsid w:val="00616FEB"/>
    <w:rsid w:val="00623141"/>
    <w:rsid w:val="00623EC8"/>
    <w:rsid w:val="00624D8A"/>
    <w:rsid w:val="00630873"/>
    <w:rsid w:val="006356E9"/>
    <w:rsid w:val="00653D01"/>
    <w:rsid w:val="00654B2B"/>
    <w:rsid w:val="00655C2A"/>
    <w:rsid w:val="006608DB"/>
    <w:rsid w:val="00660B55"/>
    <w:rsid w:val="006659FE"/>
    <w:rsid w:val="00667319"/>
    <w:rsid w:val="0067414C"/>
    <w:rsid w:val="006842C2"/>
    <w:rsid w:val="00692288"/>
    <w:rsid w:val="00695A05"/>
    <w:rsid w:val="006A1024"/>
    <w:rsid w:val="006A4DC8"/>
    <w:rsid w:val="006A76B5"/>
    <w:rsid w:val="006B3739"/>
    <w:rsid w:val="006C0FC1"/>
    <w:rsid w:val="006D3237"/>
    <w:rsid w:val="006D5A0C"/>
    <w:rsid w:val="006E77F1"/>
    <w:rsid w:val="006F3FCD"/>
    <w:rsid w:val="006F71EC"/>
    <w:rsid w:val="006F7CF9"/>
    <w:rsid w:val="0070006E"/>
    <w:rsid w:val="00705AFB"/>
    <w:rsid w:val="00712A60"/>
    <w:rsid w:val="007170C6"/>
    <w:rsid w:val="00717950"/>
    <w:rsid w:val="007243DC"/>
    <w:rsid w:val="007300FA"/>
    <w:rsid w:val="00730296"/>
    <w:rsid w:val="007315C9"/>
    <w:rsid w:val="00734985"/>
    <w:rsid w:val="00743513"/>
    <w:rsid w:val="007453EA"/>
    <w:rsid w:val="00747A79"/>
    <w:rsid w:val="00760023"/>
    <w:rsid w:val="00762CAB"/>
    <w:rsid w:val="007644A9"/>
    <w:rsid w:val="00771DDB"/>
    <w:rsid w:val="007764D1"/>
    <w:rsid w:val="00780729"/>
    <w:rsid w:val="0078103F"/>
    <w:rsid w:val="007819C6"/>
    <w:rsid w:val="007854BD"/>
    <w:rsid w:val="007931A3"/>
    <w:rsid w:val="00793329"/>
    <w:rsid w:val="00794346"/>
    <w:rsid w:val="0079588F"/>
    <w:rsid w:val="00795A8C"/>
    <w:rsid w:val="007A39B9"/>
    <w:rsid w:val="007A58ED"/>
    <w:rsid w:val="007B3F23"/>
    <w:rsid w:val="007E219B"/>
    <w:rsid w:val="007F03A5"/>
    <w:rsid w:val="007F0DDD"/>
    <w:rsid w:val="007F1A97"/>
    <w:rsid w:val="008212F6"/>
    <w:rsid w:val="008279FA"/>
    <w:rsid w:val="008520FA"/>
    <w:rsid w:val="00863CEE"/>
    <w:rsid w:val="00871620"/>
    <w:rsid w:val="0087358D"/>
    <w:rsid w:val="0088006B"/>
    <w:rsid w:val="00881006"/>
    <w:rsid w:val="00886AD5"/>
    <w:rsid w:val="00890D44"/>
    <w:rsid w:val="008916C0"/>
    <w:rsid w:val="00892B31"/>
    <w:rsid w:val="008941A3"/>
    <w:rsid w:val="008A170F"/>
    <w:rsid w:val="008A46BF"/>
    <w:rsid w:val="008A6C16"/>
    <w:rsid w:val="008B3B55"/>
    <w:rsid w:val="008C3A8A"/>
    <w:rsid w:val="008C5049"/>
    <w:rsid w:val="008C67D5"/>
    <w:rsid w:val="008C6C54"/>
    <w:rsid w:val="008D09EF"/>
    <w:rsid w:val="008D3518"/>
    <w:rsid w:val="008D745B"/>
    <w:rsid w:val="008E74E4"/>
    <w:rsid w:val="008E7DFF"/>
    <w:rsid w:val="008F102E"/>
    <w:rsid w:val="008F1655"/>
    <w:rsid w:val="008F72E6"/>
    <w:rsid w:val="00920EEC"/>
    <w:rsid w:val="00923F8F"/>
    <w:rsid w:val="0092416A"/>
    <w:rsid w:val="00931F57"/>
    <w:rsid w:val="00942FEE"/>
    <w:rsid w:val="0094686D"/>
    <w:rsid w:val="00951277"/>
    <w:rsid w:val="00951300"/>
    <w:rsid w:val="0095194D"/>
    <w:rsid w:val="00971E68"/>
    <w:rsid w:val="00972989"/>
    <w:rsid w:val="00981212"/>
    <w:rsid w:val="009874EB"/>
    <w:rsid w:val="00987E8B"/>
    <w:rsid w:val="00991378"/>
    <w:rsid w:val="0099769D"/>
    <w:rsid w:val="00997828"/>
    <w:rsid w:val="00997CFA"/>
    <w:rsid w:val="009B0BD9"/>
    <w:rsid w:val="009B17EA"/>
    <w:rsid w:val="009C1D51"/>
    <w:rsid w:val="009C312B"/>
    <w:rsid w:val="009C3B0D"/>
    <w:rsid w:val="009C4143"/>
    <w:rsid w:val="009C464D"/>
    <w:rsid w:val="009D16F9"/>
    <w:rsid w:val="009D1B7A"/>
    <w:rsid w:val="009E033C"/>
    <w:rsid w:val="009E0700"/>
    <w:rsid w:val="009E1AF7"/>
    <w:rsid w:val="009E513F"/>
    <w:rsid w:val="009F2F79"/>
    <w:rsid w:val="00A01D93"/>
    <w:rsid w:val="00A04AA3"/>
    <w:rsid w:val="00A050CF"/>
    <w:rsid w:val="00A136B5"/>
    <w:rsid w:val="00A1443F"/>
    <w:rsid w:val="00A14E7C"/>
    <w:rsid w:val="00A20A41"/>
    <w:rsid w:val="00A25ADF"/>
    <w:rsid w:val="00A31509"/>
    <w:rsid w:val="00A35206"/>
    <w:rsid w:val="00A36B13"/>
    <w:rsid w:val="00A375EE"/>
    <w:rsid w:val="00A37E65"/>
    <w:rsid w:val="00A42D11"/>
    <w:rsid w:val="00A507F7"/>
    <w:rsid w:val="00A53E4F"/>
    <w:rsid w:val="00A5779A"/>
    <w:rsid w:val="00A57BCD"/>
    <w:rsid w:val="00A653EB"/>
    <w:rsid w:val="00A70154"/>
    <w:rsid w:val="00A73359"/>
    <w:rsid w:val="00A80CEF"/>
    <w:rsid w:val="00A82278"/>
    <w:rsid w:val="00A830BF"/>
    <w:rsid w:val="00A846DD"/>
    <w:rsid w:val="00A8508A"/>
    <w:rsid w:val="00A872FB"/>
    <w:rsid w:val="00A90E0D"/>
    <w:rsid w:val="00A92194"/>
    <w:rsid w:val="00A924D0"/>
    <w:rsid w:val="00A97B5F"/>
    <w:rsid w:val="00AA4CE9"/>
    <w:rsid w:val="00AB02DD"/>
    <w:rsid w:val="00AB4FBC"/>
    <w:rsid w:val="00AB7B30"/>
    <w:rsid w:val="00AC11A9"/>
    <w:rsid w:val="00AC4507"/>
    <w:rsid w:val="00AC7D8D"/>
    <w:rsid w:val="00AD4485"/>
    <w:rsid w:val="00AD7C06"/>
    <w:rsid w:val="00B000D2"/>
    <w:rsid w:val="00B00B95"/>
    <w:rsid w:val="00B02124"/>
    <w:rsid w:val="00B0333E"/>
    <w:rsid w:val="00B075A5"/>
    <w:rsid w:val="00B109BA"/>
    <w:rsid w:val="00B15CE1"/>
    <w:rsid w:val="00B17C34"/>
    <w:rsid w:val="00B233A2"/>
    <w:rsid w:val="00B23EF5"/>
    <w:rsid w:val="00B27798"/>
    <w:rsid w:val="00B312A0"/>
    <w:rsid w:val="00B317B2"/>
    <w:rsid w:val="00B3748E"/>
    <w:rsid w:val="00B42274"/>
    <w:rsid w:val="00B45825"/>
    <w:rsid w:val="00B51760"/>
    <w:rsid w:val="00B660C4"/>
    <w:rsid w:val="00B81037"/>
    <w:rsid w:val="00B81991"/>
    <w:rsid w:val="00B937CE"/>
    <w:rsid w:val="00B95533"/>
    <w:rsid w:val="00B95827"/>
    <w:rsid w:val="00B966DB"/>
    <w:rsid w:val="00B96FC7"/>
    <w:rsid w:val="00B974D9"/>
    <w:rsid w:val="00B97A00"/>
    <w:rsid w:val="00B97E0E"/>
    <w:rsid w:val="00BA0300"/>
    <w:rsid w:val="00BA2911"/>
    <w:rsid w:val="00BA6411"/>
    <w:rsid w:val="00BA7742"/>
    <w:rsid w:val="00BA787C"/>
    <w:rsid w:val="00BB77D8"/>
    <w:rsid w:val="00BC27FF"/>
    <w:rsid w:val="00BC4A17"/>
    <w:rsid w:val="00BC6366"/>
    <w:rsid w:val="00BD145C"/>
    <w:rsid w:val="00BE347B"/>
    <w:rsid w:val="00BE467A"/>
    <w:rsid w:val="00BE4CF8"/>
    <w:rsid w:val="00BF114C"/>
    <w:rsid w:val="00BF19B2"/>
    <w:rsid w:val="00C0094A"/>
    <w:rsid w:val="00C1102E"/>
    <w:rsid w:val="00C11FCD"/>
    <w:rsid w:val="00C16B37"/>
    <w:rsid w:val="00C17729"/>
    <w:rsid w:val="00C17B6F"/>
    <w:rsid w:val="00C205A9"/>
    <w:rsid w:val="00C26E59"/>
    <w:rsid w:val="00C27679"/>
    <w:rsid w:val="00C32980"/>
    <w:rsid w:val="00C32F6A"/>
    <w:rsid w:val="00C403CC"/>
    <w:rsid w:val="00C432FA"/>
    <w:rsid w:val="00C504F8"/>
    <w:rsid w:val="00C52A6C"/>
    <w:rsid w:val="00C64822"/>
    <w:rsid w:val="00C64BE5"/>
    <w:rsid w:val="00C65FAB"/>
    <w:rsid w:val="00C67C07"/>
    <w:rsid w:val="00C67C6C"/>
    <w:rsid w:val="00C706E1"/>
    <w:rsid w:val="00C829B8"/>
    <w:rsid w:val="00C92F5D"/>
    <w:rsid w:val="00C93769"/>
    <w:rsid w:val="00C93DEC"/>
    <w:rsid w:val="00CA05E7"/>
    <w:rsid w:val="00CB5B43"/>
    <w:rsid w:val="00CB6C6C"/>
    <w:rsid w:val="00CC1A00"/>
    <w:rsid w:val="00CC2A89"/>
    <w:rsid w:val="00CC3DE6"/>
    <w:rsid w:val="00CC701F"/>
    <w:rsid w:val="00CE09CD"/>
    <w:rsid w:val="00CE308F"/>
    <w:rsid w:val="00CE325A"/>
    <w:rsid w:val="00CE6EC6"/>
    <w:rsid w:val="00CF508A"/>
    <w:rsid w:val="00D00543"/>
    <w:rsid w:val="00D0079C"/>
    <w:rsid w:val="00D04FE1"/>
    <w:rsid w:val="00D066FB"/>
    <w:rsid w:val="00D06A08"/>
    <w:rsid w:val="00D07426"/>
    <w:rsid w:val="00D12A6A"/>
    <w:rsid w:val="00D13764"/>
    <w:rsid w:val="00D25A36"/>
    <w:rsid w:val="00D314B4"/>
    <w:rsid w:val="00D32E1C"/>
    <w:rsid w:val="00D3411E"/>
    <w:rsid w:val="00D345AA"/>
    <w:rsid w:val="00D3522E"/>
    <w:rsid w:val="00D40BDA"/>
    <w:rsid w:val="00D43BB1"/>
    <w:rsid w:val="00D44287"/>
    <w:rsid w:val="00D4769F"/>
    <w:rsid w:val="00D47C3B"/>
    <w:rsid w:val="00D505A8"/>
    <w:rsid w:val="00D50930"/>
    <w:rsid w:val="00D51C9E"/>
    <w:rsid w:val="00D530DB"/>
    <w:rsid w:val="00D5782C"/>
    <w:rsid w:val="00D57B8B"/>
    <w:rsid w:val="00D60C26"/>
    <w:rsid w:val="00D7023F"/>
    <w:rsid w:val="00D72F11"/>
    <w:rsid w:val="00D75012"/>
    <w:rsid w:val="00D753C3"/>
    <w:rsid w:val="00D77017"/>
    <w:rsid w:val="00D77CA1"/>
    <w:rsid w:val="00D83093"/>
    <w:rsid w:val="00D843FF"/>
    <w:rsid w:val="00D870F9"/>
    <w:rsid w:val="00D9588F"/>
    <w:rsid w:val="00DA4AFF"/>
    <w:rsid w:val="00DB132F"/>
    <w:rsid w:val="00DC03A2"/>
    <w:rsid w:val="00DC15F4"/>
    <w:rsid w:val="00DC1F9F"/>
    <w:rsid w:val="00DC2DA9"/>
    <w:rsid w:val="00DC644E"/>
    <w:rsid w:val="00DC6B99"/>
    <w:rsid w:val="00DC7DC9"/>
    <w:rsid w:val="00DD3C9E"/>
    <w:rsid w:val="00DD5891"/>
    <w:rsid w:val="00DD723E"/>
    <w:rsid w:val="00DF04BD"/>
    <w:rsid w:val="00DF0998"/>
    <w:rsid w:val="00DF30DD"/>
    <w:rsid w:val="00DF3902"/>
    <w:rsid w:val="00DF4D37"/>
    <w:rsid w:val="00E00043"/>
    <w:rsid w:val="00E000D4"/>
    <w:rsid w:val="00E063A7"/>
    <w:rsid w:val="00E10462"/>
    <w:rsid w:val="00E119F5"/>
    <w:rsid w:val="00E14B0C"/>
    <w:rsid w:val="00E1756A"/>
    <w:rsid w:val="00E217ED"/>
    <w:rsid w:val="00E26C74"/>
    <w:rsid w:val="00E27782"/>
    <w:rsid w:val="00E302F1"/>
    <w:rsid w:val="00E30AC0"/>
    <w:rsid w:val="00E3231B"/>
    <w:rsid w:val="00E33098"/>
    <w:rsid w:val="00E3786C"/>
    <w:rsid w:val="00E40161"/>
    <w:rsid w:val="00E41A17"/>
    <w:rsid w:val="00E473D5"/>
    <w:rsid w:val="00E6248D"/>
    <w:rsid w:val="00E7528A"/>
    <w:rsid w:val="00E84C0D"/>
    <w:rsid w:val="00E929CC"/>
    <w:rsid w:val="00E94C49"/>
    <w:rsid w:val="00E95F79"/>
    <w:rsid w:val="00E96703"/>
    <w:rsid w:val="00EA29E4"/>
    <w:rsid w:val="00EA63A7"/>
    <w:rsid w:val="00EA7AEB"/>
    <w:rsid w:val="00EB44BE"/>
    <w:rsid w:val="00EB51E7"/>
    <w:rsid w:val="00EC22C6"/>
    <w:rsid w:val="00ED0C3F"/>
    <w:rsid w:val="00ED2858"/>
    <w:rsid w:val="00EE0A5C"/>
    <w:rsid w:val="00EE2041"/>
    <w:rsid w:val="00EE71AB"/>
    <w:rsid w:val="00EF07A1"/>
    <w:rsid w:val="00EF1B5A"/>
    <w:rsid w:val="00EF267B"/>
    <w:rsid w:val="00EF2B11"/>
    <w:rsid w:val="00F0103C"/>
    <w:rsid w:val="00F03AA7"/>
    <w:rsid w:val="00F05090"/>
    <w:rsid w:val="00F11026"/>
    <w:rsid w:val="00F11AEB"/>
    <w:rsid w:val="00F215A3"/>
    <w:rsid w:val="00F22EF9"/>
    <w:rsid w:val="00F25982"/>
    <w:rsid w:val="00F2641D"/>
    <w:rsid w:val="00F26654"/>
    <w:rsid w:val="00F3545F"/>
    <w:rsid w:val="00F37B11"/>
    <w:rsid w:val="00F408C8"/>
    <w:rsid w:val="00F41FA3"/>
    <w:rsid w:val="00F46B2F"/>
    <w:rsid w:val="00F474CF"/>
    <w:rsid w:val="00F53835"/>
    <w:rsid w:val="00F64052"/>
    <w:rsid w:val="00F64686"/>
    <w:rsid w:val="00F65200"/>
    <w:rsid w:val="00F702FF"/>
    <w:rsid w:val="00F70893"/>
    <w:rsid w:val="00F75DD2"/>
    <w:rsid w:val="00F7653B"/>
    <w:rsid w:val="00F833B1"/>
    <w:rsid w:val="00F86B2C"/>
    <w:rsid w:val="00F87E6A"/>
    <w:rsid w:val="00F907A6"/>
    <w:rsid w:val="00F90C99"/>
    <w:rsid w:val="00F945CB"/>
    <w:rsid w:val="00F97D93"/>
    <w:rsid w:val="00FA0C0B"/>
    <w:rsid w:val="00FA1232"/>
    <w:rsid w:val="00FA4194"/>
    <w:rsid w:val="00FA4C8B"/>
    <w:rsid w:val="00FA7A67"/>
    <w:rsid w:val="00FB062B"/>
    <w:rsid w:val="00FB5E5A"/>
    <w:rsid w:val="00FB76CB"/>
    <w:rsid w:val="00FC050C"/>
    <w:rsid w:val="00FC12C8"/>
    <w:rsid w:val="00FC13CA"/>
    <w:rsid w:val="00FC5393"/>
    <w:rsid w:val="00FC5A54"/>
    <w:rsid w:val="00FC62DB"/>
    <w:rsid w:val="00FD0655"/>
    <w:rsid w:val="00FD19C1"/>
    <w:rsid w:val="00FD3D67"/>
    <w:rsid w:val="00FD3F55"/>
    <w:rsid w:val="00FD44C9"/>
    <w:rsid w:val="00FE14B0"/>
    <w:rsid w:val="00FE4A30"/>
    <w:rsid w:val="00FF00DE"/>
    <w:rsid w:val="00FF1D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A81D7"/>
  <w15:docId w15:val="{DAD089CC-0C84-4E27-AB23-11DE778ED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1E68"/>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 w:type="paragraph" w:styleId="StandardWeb">
    <w:name w:val="Normal (Web)"/>
    <w:basedOn w:val="Standard"/>
    <w:uiPriority w:val="99"/>
    <w:unhideWhenUsed/>
    <w:rsid w:val="00D00543"/>
    <w:pPr>
      <w:spacing w:before="100" w:beforeAutospacing="1" w:after="100" w:afterAutospacing="1" w:line="240" w:lineRule="auto"/>
    </w:pPr>
    <w:rPr>
      <w:rFonts w:eastAsiaTheme="minorHAnsi" w:cs="Calibri"/>
      <w:lang w:eastAsia="de-DE"/>
    </w:rPr>
  </w:style>
  <w:style w:type="paragraph" w:styleId="NurText">
    <w:name w:val="Plain Text"/>
    <w:basedOn w:val="Standard"/>
    <w:link w:val="NurTextZchn"/>
    <w:uiPriority w:val="99"/>
    <w:semiHidden/>
    <w:unhideWhenUsed/>
    <w:rsid w:val="00717950"/>
    <w:pPr>
      <w:spacing w:after="0" w:line="240" w:lineRule="auto"/>
    </w:pPr>
    <w:rPr>
      <w:rFonts w:ascii="Verdana" w:eastAsia="Times New Roman" w:hAnsi="Verdana" w:cs="Calibri"/>
      <w:color w:val="000000" w:themeColor="text1"/>
      <w:sz w:val="20"/>
      <w:szCs w:val="21"/>
      <w:lang w:eastAsia="de-DE"/>
    </w:rPr>
  </w:style>
  <w:style w:type="character" w:customStyle="1" w:styleId="NurTextZchn">
    <w:name w:val="Nur Text Zchn"/>
    <w:basedOn w:val="Absatz-Standardschriftart"/>
    <w:link w:val="NurText"/>
    <w:uiPriority w:val="99"/>
    <w:semiHidden/>
    <w:rsid w:val="00717950"/>
    <w:rPr>
      <w:rFonts w:ascii="Verdana" w:eastAsia="Times New Roman" w:hAnsi="Verdana" w:cs="Calibri"/>
      <w:color w:val="000000" w:themeColor="text1"/>
      <w:sz w:val="20"/>
      <w:szCs w:val="21"/>
      <w:lang w:eastAsia="de-DE"/>
    </w:rPr>
  </w:style>
  <w:style w:type="character" w:styleId="Kommentarzeichen">
    <w:name w:val="annotation reference"/>
    <w:basedOn w:val="Absatz-Standardschriftart"/>
    <w:uiPriority w:val="99"/>
    <w:semiHidden/>
    <w:unhideWhenUsed/>
    <w:rsid w:val="00DC2DA9"/>
    <w:rPr>
      <w:sz w:val="16"/>
      <w:szCs w:val="16"/>
    </w:rPr>
  </w:style>
  <w:style w:type="paragraph" w:styleId="Kommentartext">
    <w:name w:val="annotation text"/>
    <w:basedOn w:val="Standard"/>
    <w:link w:val="KommentartextZchn"/>
    <w:uiPriority w:val="99"/>
    <w:semiHidden/>
    <w:unhideWhenUsed/>
    <w:rsid w:val="00DC2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2DA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DC2DA9"/>
    <w:rPr>
      <w:b/>
      <w:bCs/>
    </w:rPr>
  </w:style>
  <w:style w:type="character" w:customStyle="1" w:styleId="KommentarthemaZchn">
    <w:name w:val="Kommentarthema Zchn"/>
    <w:basedOn w:val="KommentartextZchn"/>
    <w:link w:val="Kommentarthema"/>
    <w:uiPriority w:val="99"/>
    <w:semiHidden/>
    <w:rsid w:val="00DC2DA9"/>
    <w:rPr>
      <w:rFonts w:ascii="Calibri" w:eastAsia="Calibri" w:hAnsi="Calibri" w:cs="Times New Roman"/>
      <w:b/>
      <w:bCs/>
      <w:sz w:val="20"/>
      <w:szCs w:val="20"/>
    </w:rPr>
  </w:style>
  <w:style w:type="paragraph" w:styleId="Textkrper">
    <w:name w:val="Body Text"/>
    <w:basedOn w:val="Standard"/>
    <w:link w:val="TextkrperZchn"/>
    <w:uiPriority w:val="1"/>
    <w:qFormat/>
    <w:rsid w:val="00DC2DA9"/>
    <w:pPr>
      <w:widowControl w:val="0"/>
      <w:autoSpaceDE w:val="0"/>
      <w:autoSpaceDN w:val="0"/>
      <w:adjustRightInd w:val="0"/>
      <w:spacing w:after="0" w:line="240" w:lineRule="auto"/>
      <w:ind w:left="116"/>
    </w:pPr>
    <w:rPr>
      <w:rFonts w:eastAsia="Times New Roman" w:cs="Calibri"/>
      <w:sz w:val="24"/>
      <w:szCs w:val="24"/>
      <w:lang w:eastAsia="de-DE"/>
    </w:rPr>
  </w:style>
  <w:style w:type="character" w:customStyle="1" w:styleId="TextkrperZchn">
    <w:name w:val="Textkörper Zchn"/>
    <w:basedOn w:val="Absatz-Standardschriftart"/>
    <w:link w:val="Textkrper"/>
    <w:uiPriority w:val="1"/>
    <w:rsid w:val="00DC2DA9"/>
    <w:rPr>
      <w:rFonts w:ascii="Calibri" w:eastAsia="Times New Roman" w:hAnsi="Calibri" w:cs="Calibri"/>
      <w:sz w:val="24"/>
      <w:szCs w:val="24"/>
      <w:lang w:eastAsia="de-DE"/>
    </w:rPr>
  </w:style>
  <w:style w:type="paragraph" w:styleId="berarbeitung">
    <w:name w:val="Revision"/>
    <w:hidden/>
    <w:uiPriority w:val="99"/>
    <w:semiHidden/>
    <w:rsid w:val="00DD723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6354">
      <w:bodyDiv w:val="1"/>
      <w:marLeft w:val="0"/>
      <w:marRight w:val="0"/>
      <w:marTop w:val="0"/>
      <w:marBottom w:val="0"/>
      <w:divBdr>
        <w:top w:val="none" w:sz="0" w:space="0" w:color="auto"/>
        <w:left w:val="none" w:sz="0" w:space="0" w:color="auto"/>
        <w:bottom w:val="none" w:sz="0" w:space="0" w:color="auto"/>
        <w:right w:val="none" w:sz="0" w:space="0" w:color="auto"/>
      </w:divBdr>
    </w:div>
    <w:div w:id="121728450">
      <w:bodyDiv w:val="1"/>
      <w:marLeft w:val="0"/>
      <w:marRight w:val="0"/>
      <w:marTop w:val="0"/>
      <w:marBottom w:val="0"/>
      <w:divBdr>
        <w:top w:val="none" w:sz="0" w:space="0" w:color="auto"/>
        <w:left w:val="none" w:sz="0" w:space="0" w:color="auto"/>
        <w:bottom w:val="none" w:sz="0" w:space="0" w:color="auto"/>
        <w:right w:val="none" w:sz="0" w:space="0" w:color="auto"/>
      </w:divBdr>
    </w:div>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236980916">
      <w:bodyDiv w:val="1"/>
      <w:marLeft w:val="0"/>
      <w:marRight w:val="0"/>
      <w:marTop w:val="0"/>
      <w:marBottom w:val="0"/>
      <w:divBdr>
        <w:top w:val="none" w:sz="0" w:space="0" w:color="auto"/>
        <w:left w:val="none" w:sz="0" w:space="0" w:color="auto"/>
        <w:bottom w:val="none" w:sz="0" w:space="0" w:color="auto"/>
        <w:right w:val="none" w:sz="0" w:space="0" w:color="auto"/>
      </w:divBdr>
    </w:div>
    <w:div w:id="365761372">
      <w:bodyDiv w:val="1"/>
      <w:marLeft w:val="0"/>
      <w:marRight w:val="0"/>
      <w:marTop w:val="0"/>
      <w:marBottom w:val="0"/>
      <w:divBdr>
        <w:top w:val="none" w:sz="0" w:space="0" w:color="auto"/>
        <w:left w:val="none" w:sz="0" w:space="0" w:color="auto"/>
        <w:bottom w:val="none" w:sz="0" w:space="0" w:color="auto"/>
        <w:right w:val="none" w:sz="0" w:space="0" w:color="auto"/>
      </w:divBdr>
    </w:div>
    <w:div w:id="578910538">
      <w:bodyDiv w:val="1"/>
      <w:marLeft w:val="0"/>
      <w:marRight w:val="0"/>
      <w:marTop w:val="0"/>
      <w:marBottom w:val="0"/>
      <w:divBdr>
        <w:top w:val="none" w:sz="0" w:space="0" w:color="auto"/>
        <w:left w:val="none" w:sz="0" w:space="0" w:color="auto"/>
        <w:bottom w:val="none" w:sz="0" w:space="0" w:color="auto"/>
        <w:right w:val="none" w:sz="0" w:space="0" w:color="auto"/>
      </w:divBdr>
    </w:div>
    <w:div w:id="655300373">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527327556">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 w:id="187750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netzwerk.de."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g-w.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guth@azur-netzwerk.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cid:image003.jpg@01D99930.3EA4FBE0" TargetMode="External"/><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6CC70-E199-4CD1-8344-62DBCC17F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Brock-Konzen</dc:creator>
  <cp:keywords/>
  <dc:description/>
  <cp:lastModifiedBy>André Kleinsorgen</cp:lastModifiedBy>
  <cp:revision>8</cp:revision>
  <cp:lastPrinted>2023-06-07T11:10:00Z</cp:lastPrinted>
  <dcterms:created xsi:type="dcterms:W3CDTF">2023-05-25T06:44:00Z</dcterms:created>
  <dcterms:modified xsi:type="dcterms:W3CDTF">2023-06-26T13:18:00Z</dcterms:modified>
</cp:coreProperties>
</file>