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C4C1F" w14:textId="62D98F7F" w:rsidR="00407B2D" w:rsidRDefault="00455118" w:rsidP="006B01D4">
      <w:pPr>
        <w:spacing w:after="60" w:line="271" w:lineRule="auto"/>
        <w:rPr>
          <w:rFonts w:ascii="Arial" w:hAnsi="Arial" w:cs="Arial"/>
          <w:b/>
          <w:color w:val="000000" w:themeColor="text1"/>
          <w:sz w:val="32"/>
          <w:szCs w:val="32"/>
          <w:lang w:eastAsia="de-DE"/>
        </w:rPr>
      </w:pPr>
      <w:bookmarkStart w:id="0" w:name="_Hlk115272014"/>
      <w:r>
        <w:rPr>
          <w:rFonts w:ascii="Arial" w:hAnsi="Arial" w:cs="Arial"/>
          <w:b/>
          <w:color w:val="000000" w:themeColor="text1"/>
          <w:sz w:val="32"/>
          <w:szCs w:val="32"/>
          <w:lang w:eastAsia="de-DE"/>
        </w:rPr>
        <w:t>AZuR-</w:t>
      </w:r>
      <w:r w:rsidR="008C30F6">
        <w:rPr>
          <w:rFonts w:ascii="Arial" w:hAnsi="Arial" w:cs="Arial"/>
          <w:b/>
          <w:color w:val="000000" w:themeColor="text1"/>
          <w:sz w:val="32"/>
          <w:szCs w:val="32"/>
          <w:lang w:eastAsia="de-DE"/>
        </w:rPr>
        <w:t xml:space="preserve">Appell an die Politik: </w:t>
      </w:r>
      <w:r w:rsidR="00FE3351">
        <w:rPr>
          <w:rFonts w:ascii="Arial" w:hAnsi="Arial" w:cs="Arial"/>
          <w:b/>
          <w:color w:val="000000" w:themeColor="text1"/>
          <w:sz w:val="32"/>
          <w:szCs w:val="32"/>
          <w:lang w:eastAsia="de-DE"/>
        </w:rPr>
        <w:t xml:space="preserve">Nachhaltige </w:t>
      </w:r>
      <w:r w:rsidR="008C30F6">
        <w:rPr>
          <w:rFonts w:ascii="Arial" w:hAnsi="Arial" w:cs="Arial"/>
          <w:b/>
          <w:color w:val="000000" w:themeColor="text1"/>
          <w:sz w:val="32"/>
          <w:szCs w:val="32"/>
          <w:lang w:eastAsia="de-DE"/>
        </w:rPr>
        <w:t xml:space="preserve">Transformation </w:t>
      </w:r>
      <w:r w:rsidR="00FE3351">
        <w:rPr>
          <w:rFonts w:ascii="Arial" w:hAnsi="Arial" w:cs="Arial"/>
          <w:b/>
          <w:color w:val="000000" w:themeColor="text1"/>
          <w:sz w:val="32"/>
          <w:szCs w:val="32"/>
          <w:lang w:eastAsia="de-DE"/>
        </w:rPr>
        <w:br/>
        <w:t>der</w:t>
      </w:r>
      <w:r w:rsidR="008C30F6">
        <w:rPr>
          <w:rFonts w:ascii="Arial" w:hAnsi="Arial" w:cs="Arial"/>
          <w:b/>
          <w:color w:val="000000" w:themeColor="text1"/>
          <w:sz w:val="32"/>
          <w:szCs w:val="32"/>
          <w:lang w:eastAsia="de-DE"/>
        </w:rPr>
        <w:t xml:space="preserve"> Mobilität mit </w:t>
      </w:r>
      <w:r w:rsidR="00FE3351">
        <w:rPr>
          <w:rFonts w:ascii="Arial" w:hAnsi="Arial" w:cs="Arial"/>
          <w:b/>
          <w:color w:val="000000" w:themeColor="text1"/>
          <w:sz w:val="32"/>
          <w:szCs w:val="32"/>
          <w:lang w:eastAsia="de-DE"/>
        </w:rPr>
        <w:t>r</w:t>
      </w:r>
      <w:r w:rsidR="008C30F6">
        <w:rPr>
          <w:rFonts w:ascii="Arial" w:hAnsi="Arial" w:cs="Arial"/>
          <w:b/>
          <w:color w:val="000000" w:themeColor="text1"/>
          <w:sz w:val="32"/>
          <w:szCs w:val="32"/>
          <w:lang w:eastAsia="de-DE"/>
        </w:rPr>
        <w:t xml:space="preserve">underneuerten </w:t>
      </w:r>
      <w:r w:rsidR="00FE3351">
        <w:rPr>
          <w:rFonts w:ascii="Arial" w:hAnsi="Arial" w:cs="Arial"/>
          <w:b/>
          <w:color w:val="000000" w:themeColor="text1"/>
          <w:sz w:val="32"/>
          <w:szCs w:val="32"/>
          <w:lang w:eastAsia="de-DE"/>
        </w:rPr>
        <w:t xml:space="preserve">Markenreifen </w:t>
      </w:r>
      <w:r w:rsidR="008C30F6">
        <w:rPr>
          <w:rFonts w:ascii="Arial" w:hAnsi="Arial" w:cs="Arial"/>
          <w:b/>
          <w:color w:val="000000" w:themeColor="text1"/>
          <w:sz w:val="32"/>
          <w:szCs w:val="32"/>
          <w:lang w:eastAsia="de-DE"/>
        </w:rPr>
        <w:t>forcieren</w:t>
      </w:r>
    </w:p>
    <w:p w14:paraId="4E9D80CF" w14:textId="1D3D80D5" w:rsidR="008C30F6" w:rsidRDefault="00455118" w:rsidP="00C55904">
      <w:pPr>
        <w:tabs>
          <w:tab w:val="left" w:pos="5933"/>
        </w:tabs>
        <w:spacing w:after="120" w:line="271" w:lineRule="auto"/>
        <w:rPr>
          <w:rFonts w:ascii="Arial" w:hAnsi="Arial" w:cs="Arial"/>
          <w:b/>
          <w:color w:val="000000" w:themeColor="text1"/>
          <w:lang w:eastAsia="de-DE"/>
        </w:rPr>
      </w:pPr>
      <w:bookmarkStart w:id="1" w:name="_Hlk143526978"/>
      <w:bookmarkEnd w:id="0"/>
      <w:r w:rsidRPr="00455118">
        <w:rPr>
          <w:rFonts w:ascii="Arial" w:hAnsi="Arial" w:cs="Arial"/>
          <w:b/>
          <w:color w:val="000000" w:themeColor="text1"/>
          <w:lang w:eastAsia="de-DE"/>
        </w:rPr>
        <w:t xml:space="preserve">Willich, </w:t>
      </w:r>
      <w:r w:rsidR="008C30F6">
        <w:rPr>
          <w:rFonts w:ascii="Arial" w:hAnsi="Arial" w:cs="Arial"/>
          <w:b/>
          <w:color w:val="000000" w:themeColor="text1"/>
          <w:lang w:eastAsia="de-DE"/>
        </w:rPr>
        <w:t>3</w:t>
      </w:r>
      <w:r w:rsidR="00420747">
        <w:rPr>
          <w:rFonts w:ascii="Arial" w:hAnsi="Arial" w:cs="Arial"/>
          <w:b/>
          <w:color w:val="000000" w:themeColor="text1"/>
          <w:lang w:eastAsia="de-DE"/>
        </w:rPr>
        <w:t>1</w:t>
      </w:r>
      <w:r w:rsidRPr="00455118">
        <w:rPr>
          <w:rFonts w:ascii="Arial" w:hAnsi="Arial" w:cs="Arial"/>
          <w:b/>
          <w:color w:val="000000" w:themeColor="text1"/>
          <w:lang w:eastAsia="de-DE"/>
        </w:rPr>
        <w:t xml:space="preserve">. </w:t>
      </w:r>
      <w:r w:rsidR="00407B2D">
        <w:rPr>
          <w:rFonts w:ascii="Arial" w:hAnsi="Arial" w:cs="Arial"/>
          <w:b/>
          <w:color w:val="000000" w:themeColor="text1"/>
          <w:lang w:eastAsia="de-DE"/>
        </w:rPr>
        <w:t>Januar</w:t>
      </w:r>
      <w:r w:rsidRPr="00455118">
        <w:rPr>
          <w:rFonts w:ascii="Arial" w:hAnsi="Arial" w:cs="Arial"/>
          <w:b/>
          <w:color w:val="000000" w:themeColor="text1"/>
          <w:lang w:eastAsia="de-DE"/>
        </w:rPr>
        <w:t xml:space="preserve"> 202</w:t>
      </w:r>
      <w:r w:rsidR="00407B2D">
        <w:rPr>
          <w:rFonts w:ascii="Arial" w:hAnsi="Arial" w:cs="Arial"/>
          <w:b/>
          <w:color w:val="000000" w:themeColor="text1"/>
          <w:lang w:eastAsia="de-DE"/>
        </w:rPr>
        <w:t>4</w:t>
      </w:r>
      <w:r w:rsidRPr="00455118">
        <w:rPr>
          <w:rFonts w:ascii="Arial" w:hAnsi="Arial" w:cs="Arial"/>
          <w:b/>
          <w:color w:val="000000" w:themeColor="text1"/>
          <w:lang w:eastAsia="de-DE"/>
        </w:rPr>
        <w:t>.</w:t>
      </w:r>
      <w:r w:rsidR="008C30F6">
        <w:rPr>
          <w:rFonts w:ascii="Arial" w:hAnsi="Arial" w:cs="Arial"/>
          <w:b/>
          <w:color w:val="000000" w:themeColor="text1"/>
          <w:lang w:eastAsia="de-DE"/>
        </w:rPr>
        <w:t xml:space="preserve"> D</w:t>
      </w:r>
      <w:r w:rsidR="008C30F6" w:rsidRPr="008C30F6">
        <w:rPr>
          <w:rFonts w:ascii="Arial" w:hAnsi="Arial" w:cs="Arial"/>
          <w:b/>
          <w:color w:val="000000" w:themeColor="text1"/>
          <w:lang w:eastAsia="de-DE"/>
        </w:rPr>
        <w:t>er Verkehrssektor in Deutschland hat auch 2023 seine</w:t>
      </w:r>
      <w:r w:rsidR="008C30F6">
        <w:rPr>
          <w:rFonts w:ascii="Arial" w:hAnsi="Arial" w:cs="Arial"/>
          <w:b/>
          <w:color w:val="000000" w:themeColor="text1"/>
          <w:lang w:eastAsia="de-DE"/>
        </w:rPr>
        <w:t xml:space="preserve"> </w:t>
      </w:r>
      <w:r w:rsidR="008C30F6" w:rsidRPr="008C30F6">
        <w:rPr>
          <w:rFonts w:ascii="Arial" w:hAnsi="Arial" w:cs="Arial"/>
          <w:b/>
          <w:color w:val="000000" w:themeColor="text1"/>
          <w:lang w:eastAsia="de-DE"/>
        </w:rPr>
        <w:t>Klimaziele klar verfehlt. Mit 145 Millionen Tonnen CO</w:t>
      </w:r>
      <w:r w:rsidR="008C30F6" w:rsidRPr="008C30F6">
        <w:rPr>
          <w:rFonts w:ascii="Arial" w:hAnsi="Arial" w:cs="Arial"/>
          <w:b/>
          <w:color w:val="000000" w:themeColor="text1"/>
          <w:vertAlign w:val="subscript"/>
          <w:lang w:eastAsia="de-DE"/>
        </w:rPr>
        <w:t>2</w:t>
      </w:r>
      <w:r w:rsidR="008C30F6" w:rsidRPr="008C30F6">
        <w:rPr>
          <w:rFonts w:ascii="Arial" w:hAnsi="Arial" w:cs="Arial"/>
          <w:b/>
          <w:color w:val="000000" w:themeColor="text1"/>
          <w:lang w:eastAsia="de-DE"/>
        </w:rPr>
        <w:t>-Emissionen wurde das im</w:t>
      </w:r>
      <w:r w:rsidR="008C30F6">
        <w:rPr>
          <w:rFonts w:ascii="Arial" w:hAnsi="Arial" w:cs="Arial"/>
          <w:b/>
          <w:color w:val="000000" w:themeColor="text1"/>
          <w:lang w:eastAsia="de-DE"/>
        </w:rPr>
        <w:t xml:space="preserve"> </w:t>
      </w:r>
      <w:r w:rsidR="008C30F6" w:rsidRPr="008C30F6">
        <w:rPr>
          <w:rFonts w:ascii="Arial" w:hAnsi="Arial" w:cs="Arial"/>
          <w:b/>
          <w:color w:val="000000" w:themeColor="text1"/>
          <w:lang w:eastAsia="de-DE"/>
        </w:rPr>
        <w:t xml:space="preserve">Klimaschutzgesetz festgelegte Sektorenziel um 12 Millionen Tonnen überschritten. Um die </w:t>
      </w:r>
      <w:r w:rsidR="008C30F6">
        <w:rPr>
          <w:rFonts w:ascii="Arial" w:hAnsi="Arial" w:cs="Arial"/>
          <w:b/>
          <w:color w:val="000000" w:themeColor="text1"/>
          <w:lang w:eastAsia="de-DE"/>
        </w:rPr>
        <w:t>Klimaziele</w:t>
      </w:r>
      <w:r w:rsidR="008C30F6" w:rsidRPr="008C30F6">
        <w:rPr>
          <w:rFonts w:ascii="Arial" w:hAnsi="Arial" w:cs="Arial"/>
          <w:b/>
          <w:color w:val="000000" w:themeColor="text1"/>
          <w:lang w:eastAsia="de-DE"/>
        </w:rPr>
        <w:t xml:space="preserve"> noch erreichen zu können, ist sofortiges Handeln der Politik</w:t>
      </w:r>
      <w:r w:rsidR="008C30F6">
        <w:rPr>
          <w:rFonts w:ascii="Arial" w:hAnsi="Arial" w:cs="Arial"/>
          <w:b/>
          <w:color w:val="000000" w:themeColor="text1"/>
          <w:lang w:eastAsia="de-DE"/>
        </w:rPr>
        <w:t xml:space="preserve"> </w:t>
      </w:r>
      <w:r w:rsidR="008C30F6" w:rsidRPr="008C30F6">
        <w:rPr>
          <w:rFonts w:ascii="Arial" w:hAnsi="Arial" w:cs="Arial"/>
          <w:b/>
          <w:color w:val="000000" w:themeColor="text1"/>
          <w:lang w:eastAsia="de-DE"/>
        </w:rPr>
        <w:t>erforderlich.</w:t>
      </w:r>
      <w:r w:rsidR="008C30F6">
        <w:rPr>
          <w:rFonts w:ascii="Arial" w:hAnsi="Arial" w:cs="Arial"/>
          <w:b/>
          <w:color w:val="000000" w:themeColor="text1"/>
          <w:lang w:eastAsia="de-DE"/>
        </w:rPr>
        <w:t xml:space="preserve"> Deshalb richtete die Allianz Zukunft Reifen </w:t>
      </w:r>
      <w:r w:rsidR="00420747">
        <w:rPr>
          <w:rFonts w:ascii="Arial" w:hAnsi="Arial" w:cs="Arial"/>
          <w:b/>
          <w:color w:val="000000" w:themeColor="text1"/>
          <w:lang w:eastAsia="de-DE"/>
        </w:rPr>
        <w:t xml:space="preserve">(AZuR) </w:t>
      </w:r>
      <w:r w:rsidR="008C30F6">
        <w:rPr>
          <w:rFonts w:ascii="Arial" w:hAnsi="Arial" w:cs="Arial"/>
          <w:b/>
          <w:color w:val="000000" w:themeColor="text1"/>
          <w:lang w:eastAsia="de-DE"/>
        </w:rPr>
        <w:t>Mitte Januar einen persönlichen Appell an politische Mandatsträger in Bund, Ländern und EU, sich mit Unterstützung der Runderneuerung von Markenreifen für die nachhaltige Transformation der Mobilität einzusetzen. Denn die Runderneuerung trägt laut AZuR-Netzwerk-Koordinatorin Christina Guth „nicht nur zur massiven Senkung der CO</w:t>
      </w:r>
      <w:r w:rsidR="008C30F6" w:rsidRPr="00FE3351">
        <w:rPr>
          <w:rFonts w:ascii="Arial" w:hAnsi="Arial" w:cs="Arial"/>
          <w:b/>
          <w:color w:val="000000" w:themeColor="text1"/>
          <w:vertAlign w:val="subscript"/>
          <w:lang w:eastAsia="de-DE"/>
        </w:rPr>
        <w:t>2</w:t>
      </w:r>
      <w:r w:rsidR="008C30F6">
        <w:rPr>
          <w:rFonts w:ascii="Arial" w:hAnsi="Arial" w:cs="Arial"/>
          <w:b/>
          <w:color w:val="000000" w:themeColor="text1"/>
          <w:lang w:eastAsia="de-DE"/>
        </w:rPr>
        <w:t xml:space="preserve">-Emissionen im Straßenverkehr bei, sondern leistet zudem einen signifikanten Beitrag zum Energiesparen, zur Abfallvermeidung, zum Schutz der natürlichen Ressourcen sowie zur Senkung der Betriebskosten von Fuhrparks der öffentlichen Hand“.      </w:t>
      </w:r>
    </w:p>
    <w:bookmarkEnd w:id="1"/>
    <w:p w14:paraId="2D857CAD" w14:textId="537D0008" w:rsidR="00513967" w:rsidRDefault="00513967" w:rsidP="00C16423">
      <w:pPr>
        <w:spacing w:after="120" w:line="271" w:lineRule="auto"/>
        <w:rPr>
          <w:rFonts w:ascii="Arial" w:hAnsi="Arial" w:cs="Arial"/>
          <w:bCs/>
          <w:color w:val="000000" w:themeColor="text1"/>
          <w:lang w:eastAsia="de-DE"/>
        </w:rPr>
      </w:pPr>
      <w:r>
        <w:rPr>
          <w:rFonts w:ascii="Arial" w:hAnsi="Arial" w:cs="Arial"/>
          <w:bCs/>
          <w:color w:val="000000" w:themeColor="text1"/>
          <w:lang w:eastAsia="de-DE"/>
        </w:rPr>
        <w:t xml:space="preserve">Zwar will Bundeskanzler Olaf Scholz laut FAZ.net vom 23. Januar 2024 die Kreislaufwirtschaft fördern und Deutschland „zum globalen Vorreiter für zirkuläre Technologien und Produkte“ machen, hat dabei aber die Runderneuerung </w:t>
      </w:r>
      <w:r w:rsidR="00420747">
        <w:rPr>
          <w:rFonts w:ascii="Arial" w:hAnsi="Arial" w:cs="Arial"/>
          <w:bCs/>
          <w:color w:val="000000" w:themeColor="text1"/>
          <w:lang w:eastAsia="de-DE"/>
        </w:rPr>
        <w:t xml:space="preserve">noch </w:t>
      </w:r>
      <w:r w:rsidR="00513431">
        <w:rPr>
          <w:rFonts w:ascii="Arial" w:hAnsi="Arial" w:cs="Arial"/>
          <w:bCs/>
          <w:color w:val="000000" w:themeColor="text1"/>
          <w:lang w:eastAsia="de-DE"/>
        </w:rPr>
        <w:t xml:space="preserve">nicht </w:t>
      </w:r>
      <w:r w:rsidR="00420747">
        <w:rPr>
          <w:rFonts w:ascii="Arial" w:hAnsi="Arial" w:cs="Arial"/>
          <w:bCs/>
          <w:color w:val="000000" w:themeColor="text1"/>
          <w:lang w:eastAsia="de-DE"/>
        </w:rPr>
        <w:t>berücksichtigt</w:t>
      </w:r>
      <w:r w:rsidR="00513431">
        <w:rPr>
          <w:rFonts w:ascii="Arial" w:hAnsi="Arial" w:cs="Arial"/>
          <w:bCs/>
          <w:color w:val="000000" w:themeColor="text1"/>
          <w:lang w:eastAsia="de-DE"/>
        </w:rPr>
        <w:t>. Dabei ist die Runderneuerung der Königsweg der von AZuR geförderten Reifen-Kreislaufwirtschaft, in der wertvolle Rohstoffe zu 100 Prozent verwertet und wiederverwendet werden.</w:t>
      </w:r>
      <w:r>
        <w:rPr>
          <w:rFonts w:ascii="Arial" w:hAnsi="Arial" w:cs="Arial"/>
          <w:bCs/>
          <w:color w:val="000000" w:themeColor="text1"/>
          <w:lang w:eastAsia="de-DE"/>
        </w:rPr>
        <w:t xml:space="preserve">  </w:t>
      </w:r>
    </w:p>
    <w:p w14:paraId="476ED5E0" w14:textId="0351CF9E" w:rsidR="00C16423" w:rsidRDefault="00513431" w:rsidP="00C16423">
      <w:pPr>
        <w:spacing w:after="120" w:line="271" w:lineRule="auto"/>
        <w:rPr>
          <w:rFonts w:ascii="Arial" w:hAnsi="Arial" w:cs="Arial"/>
          <w:bCs/>
          <w:color w:val="000000" w:themeColor="text1"/>
          <w:lang w:eastAsia="de-DE"/>
        </w:rPr>
      </w:pPr>
      <w:r>
        <w:rPr>
          <w:rFonts w:ascii="Arial" w:hAnsi="Arial" w:cs="Arial"/>
          <w:bCs/>
          <w:color w:val="000000" w:themeColor="text1"/>
          <w:lang w:eastAsia="de-DE"/>
        </w:rPr>
        <w:t>Umso wichtiger ist der</w:t>
      </w:r>
      <w:r w:rsidR="00C16423">
        <w:rPr>
          <w:rFonts w:ascii="Arial" w:hAnsi="Arial" w:cs="Arial"/>
          <w:bCs/>
          <w:color w:val="000000" w:themeColor="text1"/>
          <w:lang w:eastAsia="de-DE"/>
        </w:rPr>
        <w:t xml:space="preserve"> AZuR</w:t>
      </w:r>
      <w:r>
        <w:rPr>
          <w:rFonts w:ascii="Arial" w:hAnsi="Arial" w:cs="Arial"/>
          <w:bCs/>
          <w:color w:val="000000" w:themeColor="text1"/>
          <w:lang w:eastAsia="de-DE"/>
        </w:rPr>
        <w:t xml:space="preserve">-Appell an den Bundeskanzler und </w:t>
      </w:r>
      <w:r w:rsidR="00C16423">
        <w:rPr>
          <w:rFonts w:ascii="Arial" w:hAnsi="Arial" w:cs="Arial"/>
          <w:bCs/>
          <w:color w:val="000000" w:themeColor="text1"/>
          <w:lang w:eastAsia="de-DE"/>
        </w:rPr>
        <w:t xml:space="preserve">Politiker der Ressorts Umwelt und Verkehr, </w:t>
      </w:r>
      <w:r w:rsidR="00C16423" w:rsidRPr="00C7254A">
        <w:rPr>
          <w:rFonts w:ascii="Arial" w:hAnsi="Arial" w:cs="Arial"/>
          <w:bCs/>
          <w:color w:val="000000" w:themeColor="text1"/>
          <w:lang w:eastAsia="de-DE"/>
        </w:rPr>
        <w:t>Verantwortung für die Zukunft</w:t>
      </w:r>
      <w:r w:rsidR="00C16423">
        <w:rPr>
          <w:rFonts w:ascii="Arial" w:hAnsi="Arial" w:cs="Arial"/>
          <w:bCs/>
          <w:color w:val="000000" w:themeColor="text1"/>
          <w:lang w:eastAsia="de-DE"/>
        </w:rPr>
        <w:t xml:space="preserve"> zu übernehmen</w:t>
      </w:r>
      <w:r w:rsidR="00C16423" w:rsidRPr="00C7254A">
        <w:rPr>
          <w:rFonts w:ascii="Arial" w:hAnsi="Arial" w:cs="Arial"/>
          <w:bCs/>
          <w:color w:val="000000" w:themeColor="text1"/>
          <w:lang w:eastAsia="de-DE"/>
        </w:rPr>
        <w:t xml:space="preserve">, indem </w:t>
      </w:r>
      <w:r w:rsidR="00C16423">
        <w:rPr>
          <w:rFonts w:ascii="Arial" w:hAnsi="Arial" w:cs="Arial"/>
          <w:bCs/>
          <w:color w:val="000000" w:themeColor="text1"/>
          <w:lang w:eastAsia="de-DE"/>
        </w:rPr>
        <w:t>s</w:t>
      </w:r>
      <w:r w:rsidR="00C16423" w:rsidRPr="00C7254A">
        <w:rPr>
          <w:rFonts w:ascii="Arial" w:hAnsi="Arial" w:cs="Arial"/>
          <w:bCs/>
          <w:color w:val="000000" w:themeColor="text1"/>
          <w:lang w:eastAsia="de-DE"/>
        </w:rPr>
        <w:t>ie dafür sorgen, dass die EU-Kriterien für die öffentliche Beschaffung und § 45 des Kreislaufwirtschaftsgesetzes (KrWG) in Deutschland konsequent</w:t>
      </w:r>
      <w:r w:rsidR="00283141">
        <w:rPr>
          <w:rFonts w:ascii="Arial" w:hAnsi="Arial" w:cs="Arial"/>
          <w:bCs/>
          <w:color w:val="000000" w:themeColor="text1"/>
          <w:lang w:eastAsia="de-DE"/>
        </w:rPr>
        <w:t xml:space="preserve"> auf die Bereifung von Fahrzeugen </w:t>
      </w:r>
      <w:r w:rsidR="00C16423" w:rsidRPr="00C7254A">
        <w:rPr>
          <w:rFonts w:ascii="Arial" w:hAnsi="Arial" w:cs="Arial"/>
          <w:bCs/>
          <w:color w:val="000000" w:themeColor="text1"/>
          <w:lang w:eastAsia="de-DE"/>
        </w:rPr>
        <w:t>angewendet werden.</w:t>
      </w:r>
    </w:p>
    <w:p w14:paraId="0B7A79CC" w14:textId="777D362F" w:rsidR="00F467EF" w:rsidRPr="00F467EF" w:rsidRDefault="00F467EF" w:rsidP="00C16423">
      <w:pPr>
        <w:spacing w:after="120" w:line="271" w:lineRule="auto"/>
        <w:rPr>
          <w:rFonts w:ascii="Arial" w:hAnsi="Arial" w:cs="Arial"/>
          <w:b/>
          <w:color w:val="000000" w:themeColor="text1"/>
          <w:lang w:eastAsia="de-DE"/>
        </w:rPr>
      </w:pPr>
      <w:r>
        <w:rPr>
          <w:rFonts w:ascii="Arial" w:hAnsi="Arial" w:cs="Arial"/>
          <w:b/>
          <w:color w:val="000000" w:themeColor="text1"/>
          <w:lang w:eastAsia="de-DE"/>
        </w:rPr>
        <w:t xml:space="preserve">Runderneuerung im Einklang mit </w:t>
      </w:r>
      <w:r w:rsidRPr="00F467EF">
        <w:rPr>
          <w:rFonts w:ascii="Arial" w:hAnsi="Arial" w:cs="Arial"/>
          <w:b/>
          <w:color w:val="000000" w:themeColor="text1"/>
          <w:lang w:eastAsia="de-DE"/>
        </w:rPr>
        <w:t xml:space="preserve">§ 45 des Kreislaufwirtschaftsgesetzes (KrWG) </w:t>
      </w:r>
    </w:p>
    <w:p w14:paraId="260C0016" w14:textId="6A77A825" w:rsidR="00C16423" w:rsidRPr="00C7254A" w:rsidRDefault="00C16423" w:rsidP="00C16423">
      <w:pPr>
        <w:spacing w:after="120" w:line="271" w:lineRule="auto"/>
        <w:rPr>
          <w:rFonts w:ascii="Arial" w:hAnsi="Arial" w:cs="Arial"/>
          <w:bCs/>
          <w:color w:val="000000" w:themeColor="text1"/>
          <w:lang w:eastAsia="de-DE"/>
        </w:rPr>
      </w:pPr>
      <w:r w:rsidRPr="00C7254A">
        <w:rPr>
          <w:rFonts w:ascii="Arial" w:hAnsi="Arial" w:cs="Arial"/>
          <w:bCs/>
          <w:color w:val="000000" w:themeColor="text1"/>
          <w:lang w:eastAsia="de-DE"/>
        </w:rPr>
        <w:t xml:space="preserve">Da Bundesbehörden nach § 45 des Kreislaufwirtschaftsgesetzes (KrWG) dazu verpflichtet sind, bei der Beschaffung Produkte zu bevorzugen, die rohstoffschonend, energiesparend, abfallarm, reparierbar, schadstoffarm oder recyclingfähig sind, müssen </w:t>
      </w:r>
      <w:r>
        <w:rPr>
          <w:rFonts w:ascii="Arial" w:hAnsi="Arial" w:cs="Arial"/>
          <w:bCs/>
          <w:color w:val="000000" w:themeColor="text1"/>
          <w:lang w:eastAsia="de-DE"/>
        </w:rPr>
        <w:t xml:space="preserve">aus AZuR-Sicht </w:t>
      </w:r>
      <w:r w:rsidRPr="00C7254A">
        <w:rPr>
          <w:rFonts w:ascii="Arial" w:hAnsi="Arial" w:cs="Arial"/>
          <w:bCs/>
          <w:color w:val="000000" w:themeColor="text1"/>
          <w:lang w:eastAsia="de-DE"/>
        </w:rPr>
        <w:t xml:space="preserve">alle Fahrzeuge der öffentlichen Hand mit runderneuerten </w:t>
      </w:r>
      <w:r>
        <w:rPr>
          <w:rFonts w:ascii="Arial" w:hAnsi="Arial" w:cs="Arial"/>
          <w:bCs/>
          <w:color w:val="000000" w:themeColor="text1"/>
          <w:lang w:eastAsia="de-DE"/>
        </w:rPr>
        <w:t>Markenr</w:t>
      </w:r>
      <w:r w:rsidRPr="00C7254A">
        <w:rPr>
          <w:rFonts w:ascii="Arial" w:hAnsi="Arial" w:cs="Arial"/>
          <w:bCs/>
          <w:color w:val="000000" w:themeColor="text1"/>
          <w:lang w:eastAsia="de-DE"/>
        </w:rPr>
        <w:t xml:space="preserve">eifen ausgestattet werden.  </w:t>
      </w:r>
    </w:p>
    <w:p w14:paraId="168D7119" w14:textId="6354FA61" w:rsidR="00C16423" w:rsidRPr="00C7254A" w:rsidRDefault="00C16423" w:rsidP="00C16423">
      <w:pPr>
        <w:spacing w:after="120" w:line="271" w:lineRule="auto"/>
        <w:rPr>
          <w:rFonts w:ascii="Arial" w:hAnsi="Arial" w:cs="Arial"/>
          <w:bCs/>
          <w:color w:val="000000" w:themeColor="text1"/>
          <w:lang w:eastAsia="de-DE"/>
        </w:rPr>
      </w:pPr>
      <w:r w:rsidRPr="00C7254A">
        <w:rPr>
          <w:rFonts w:ascii="Arial" w:hAnsi="Arial" w:cs="Arial"/>
          <w:bCs/>
          <w:color w:val="000000" w:themeColor="text1"/>
          <w:lang w:eastAsia="de-DE"/>
        </w:rPr>
        <w:t xml:space="preserve">Die aktuellen EU-Kriterien für die umweltorientierte öffentliche Beschaffung im Bereich Straßenverkehr führen runderneuerte Reifen seit Juni 2023 auch für Pkw, leichte Nutzfahrzeuge und ihre Anhänger an. Das ermöglicht Behörden, Kommunen und öffentlichen Betrieben die rechtssichere Ausstattung sämtlicher Fahrzeuge mit runderneuerten Reifen. </w:t>
      </w:r>
    </w:p>
    <w:p w14:paraId="527B3180" w14:textId="12630D9E" w:rsidR="00513431" w:rsidRDefault="00C16423" w:rsidP="00C7254A">
      <w:pPr>
        <w:spacing w:after="120" w:line="271" w:lineRule="auto"/>
        <w:rPr>
          <w:rFonts w:ascii="Arial" w:hAnsi="Arial" w:cs="Arial"/>
          <w:bCs/>
          <w:color w:val="000000" w:themeColor="text1"/>
          <w:lang w:eastAsia="de-DE"/>
        </w:rPr>
      </w:pPr>
      <w:r w:rsidRPr="00C7254A">
        <w:rPr>
          <w:rFonts w:ascii="Arial" w:hAnsi="Arial" w:cs="Arial"/>
          <w:bCs/>
          <w:color w:val="000000" w:themeColor="text1"/>
          <w:lang w:eastAsia="de-DE"/>
        </w:rPr>
        <w:t xml:space="preserve">Mit dem Einsatz runderneuerter Markenreifen für Pkw, Busse, Transporter, Lastwagen &amp; Co. können Kommunen und öffentliche Betriebe ihren ökologischen Fußabdruck minimieren, einen wichtigen Beitrag zum Gelingen des Green Deal leisten, die Wirtschaft fördern und neben Umwelt, Klima und Ressourcen auch den öffentlichen Haushalt schonen. </w:t>
      </w:r>
    </w:p>
    <w:p w14:paraId="7D0E1081" w14:textId="1F9C2837" w:rsidR="00513431" w:rsidRDefault="00513431" w:rsidP="00C7254A">
      <w:pPr>
        <w:spacing w:after="120" w:line="271" w:lineRule="auto"/>
        <w:rPr>
          <w:rFonts w:ascii="Arial" w:hAnsi="Arial" w:cs="Arial"/>
          <w:bCs/>
          <w:color w:val="000000" w:themeColor="text1"/>
          <w:lang w:eastAsia="de-DE"/>
        </w:rPr>
      </w:pPr>
    </w:p>
    <w:p w14:paraId="44BF897E" w14:textId="77777777" w:rsidR="00513431" w:rsidRDefault="00513431" w:rsidP="00C7254A">
      <w:pPr>
        <w:spacing w:after="120" w:line="271" w:lineRule="auto"/>
        <w:rPr>
          <w:rFonts w:ascii="Arial" w:hAnsi="Arial" w:cs="Arial"/>
          <w:bCs/>
          <w:color w:val="000000" w:themeColor="text1"/>
          <w:lang w:eastAsia="de-DE"/>
        </w:rPr>
      </w:pPr>
    </w:p>
    <w:p w14:paraId="1C47DDC4" w14:textId="5158DF00" w:rsidR="00C16423" w:rsidRPr="00C16423" w:rsidRDefault="00F467EF" w:rsidP="00C7254A">
      <w:pPr>
        <w:spacing w:after="120" w:line="271" w:lineRule="auto"/>
        <w:rPr>
          <w:rFonts w:ascii="Arial" w:hAnsi="Arial" w:cs="Arial"/>
          <w:b/>
          <w:color w:val="000000" w:themeColor="text1"/>
          <w:lang w:eastAsia="de-DE"/>
        </w:rPr>
      </w:pPr>
      <w:r>
        <w:rPr>
          <w:rFonts w:ascii="Arial" w:hAnsi="Arial" w:cs="Arial"/>
          <w:b/>
          <w:color w:val="000000" w:themeColor="text1"/>
          <w:lang w:eastAsia="de-DE"/>
        </w:rPr>
        <w:lastRenderedPageBreak/>
        <w:t>Die Runderneuerung spart CO</w:t>
      </w:r>
      <w:r w:rsidRPr="00EC0D50">
        <w:rPr>
          <w:rFonts w:ascii="Arial" w:hAnsi="Arial" w:cs="Arial"/>
          <w:b/>
          <w:color w:val="000000" w:themeColor="text1"/>
          <w:vertAlign w:val="subscript"/>
          <w:lang w:eastAsia="de-DE"/>
        </w:rPr>
        <w:t>2</w:t>
      </w:r>
      <w:r>
        <w:rPr>
          <w:rFonts w:ascii="Arial" w:hAnsi="Arial" w:cs="Arial"/>
          <w:b/>
          <w:color w:val="000000" w:themeColor="text1"/>
          <w:lang w:eastAsia="de-DE"/>
        </w:rPr>
        <w:t>-Emissionen, Energie und Ressourcen</w:t>
      </w:r>
    </w:p>
    <w:p w14:paraId="29597884" w14:textId="1F4A3945" w:rsidR="00C7254A" w:rsidRPr="00C7254A" w:rsidRDefault="00C7254A" w:rsidP="00C7254A">
      <w:pPr>
        <w:spacing w:after="120" w:line="271" w:lineRule="auto"/>
        <w:rPr>
          <w:rFonts w:ascii="Arial" w:hAnsi="Arial" w:cs="Arial"/>
          <w:bCs/>
          <w:color w:val="000000" w:themeColor="text1"/>
          <w:lang w:eastAsia="de-DE"/>
        </w:rPr>
      </w:pPr>
      <w:r w:rsidRPr="00C7254A">
        <w:rPr>
          <w:rFonts w:ascii="Arial" w:hAnsi="Arial" w:cs="Arial"/>
          <w:bCs/>
          <w:color w:val="000000" w:themeColor="text1"/>
          <w:lang w:eastAsia="de-DE"/>
        </w:rPr>
        <w:t>Die Runderneuerung von Reifen ist ein Paradebeispiel für die gelungene Umsetzung einer nachhaltigen Kreislaufwirtschaft, die maßgeblich zur notwendigen Transformation des deutschen</w:t>
      </w:r>
      <w:r>
        <w:rPr>
          <w:rFonts w:ascii="Arial" w:hAnsi="Arial" w:cs="Arial"/>
          <w:bCs/>
          <w:color w:val="000000" w:themeColor="text1"/>
          <w:lang w:eastAsia="de-DE"/>
        </w:rPr>
        <w:t xml:space="preserve"> und europäischen</w:t>
      </w:r>
      <w:r w:rsidRPr="00C7254A">
        <w:rPr>
          <w:rFonts w:ascii="Arial" w:hAnsi="Arial" w:cs="Arial"/>
          <w:bCs/>
          <w:color w:val="000000" w:themeColor="text1"/>
          <w:lang w:eastAsia="de-DE"/>
        </w:rPr>
        <w:t xml:space="preserve"> Verkehrswesens </w:t>
      </w:r>
      <w:r>
        <w:rPr>
          <w:rFonts w:ascii="Arial" w:hAnsi="Arial" w:cs="Arial"/>
          <w:bCs/>
          <w:color w:val="000000" w:themeColor="text1"/>
          <w:lang w:eastAsia="de-DE"/>
        </w:rPr>
        <w:t>sowie</w:t>
      </w:r>
      <w:r w:rsidRPr="00C7254A">
        <w:rPr>
          <w:rFonts w:ascii="Arial" w:hAnsi="Arial" w:cs="Arial"/>
          <w:bCs/>
          <w:color w:val="000000" w:themeColor="text1"/>
          <w:lang w:eastAsia="de-DE"/>
        </w:rPr>
        <w:t xml:space="preserve"> zur Erreichung der </w:t>
      </w:r>
      <w:r>
        <w:rPr>
          <w:rFonts w:ascii="Arial" w:hAnsi="Arial" w:cs="Arial"/>
          <w:bCs/>
          <w:color w:val="000000" w:themeColor="text1"/>
          <w:lang w:eastAsia="de-DE"/>
        </w:rPr>
        <w:t>Klimaziele im Rahmen des Green Deal</w:t>
      </w:r>
      <w:r w:rsidRPr="00C7254A">
        <w:rPr>
          <w:rFonts w:ascii="Arial" w:hAnsi="Arial" w:cs="Arial"/>
          <w:bCs/>
          <w:color w:val="000000" w:themeColor="text1"/>
          <w:lang w:eastAsia="de-DE"/>
        </w:rPr>
        <w:t xml:space="preserve"> beitragen kann.</w:t>
      </w:r>
      <w:r>
        <w:rPr>
          <w:rFonts w:ascii="Arial" w:hAnsi="Arial" w:cs="Arial"/>
          <w:bCs/>
          <w:color w:val="000000" w:themeColor="text1"/>
          <w:lang w:eastAsia="de-DE"/>
        </w:rPr>
        <w:t xml:space="preserve"> </w:t>
      </w:r>
      <w:r w:rsidR="00C16423">
        <w:rPr>
          <w:rFonts w:ascii="Arial" w:hAnsi="Arial" w:cs="Arial"/>
          <w:bCs/>
          <w:color w:val="000000" w:themeColor="text1"/>
          <w:lang w:eastAsia="de-DE"/>
        </w:rPr>
        <w:t>N</w:t>
      </w:r>
      <w:r w:rsidRPr="00C7254A">
        <w:rPr>
          <w:rFonts w:ascii="Arial" w:hAnsi="Arial" w:cs="Arial"/>
          <w:bCs/>
          <w:color w:val="000000" w:themeColor="text1"/>
          <w:lang w:eastAsia="de-DE"/>
        </w:rPr>
        <w:t xml:space="preserve">ach einer </w:t>
      </w:r>
      <w:r w:rsidR="00C16423">
        <w:rPr>
          <w:rFonts w:ascii="Arial" w:hAnsi="Arial" w:cs="Arial"/>
          <w:bCs/>
          <w:color w:val="000000" w:themeColor="text1"/>
          <w:lang w:eastAsia="de-DE"/>
        </w:rPr>
        <w:t xml:space="preserve">wissenschaftlichen </w:t>
      </w:r>
      <w:r w:rsidRPr="00C7254A">
        <w:rPr>
          <w:rFonts w:ascii="Arial" w:hAnsi="Arial" w:cs="Arial"/>
          <w:bCs/>
          <w:color w:val="000000" w:themeColor="text1"/>
          <w:lang w:eastAsia="de-DE"/>
        </w:rPr>
        <w:t xml:space="preserve">Studie des Fraunhofer Instituts UMSICHT (2022) </w:t>
      </w:r>
      <w:r w:rsidR="00C16423">
        <w:rPr>
          <w:rFonts w:ascii="Arial" w:hAnsi="Arial" w:cs="Arial"/>
          <w:bCs/>
          <w:color w:val="000000" w:themeColor="text1"/>
          <w:lang w:eastAsia="de-DE"/>
        </w:rPr>
        <w:t xml:space="preserve">spart die </w:t>
      </w:r>
      <w:r w:rsidR="00C16423" w:rsidRPr="00C7254A">
        <w:rPr>
          <w:rFonts w:ascii="Arial" w:hAnsi="Arial" w:cs="Arial"/>
          <w:bCs/>
          <w:color w:val="000000" w:themeColor="text1"/>
          <w:lang w:eastAsia="de-DE"/>
        </w:rPr>
        <w:t xml:space="preserve">Runderneuerung </w:t>
      </w:r>
      <w:r w:rsidRPr="00C7254A">
        <w:rPr>
          <w:rFonts w:ascii="Arial" w:hAnsi="Arial" w:cs="Arial"/>
          <w:bCs/>
          <w:color w:val="000000" w:themeColor="text1"/>
          <w:lang w:eastAsia="de-DE"/>
        </w:rPr>
        <w:t>gegenüber der Neureifenherstellung über 60 Prozent CO</w:t>
      </w:r>
      <w:r w:rsidRPr="00C16423">
        <w:rPr>
          <w:rFonts w:ascii="Arial" w:hAnsi="Arial" w:cs="Arial"/>
          <w:bCs/>
          <w:color w:val="000000" w:themeColor="text1"/>
          <w:vertAlign w:val="subscript"/>
          <w:lang w:eastAsia="de-DE"/>
        </w:rPr>
        <w:t>2</w:t>
      </w:r>
      <w:r w:rsidRPr="00C7254A">
        <w:rPr>
          <w:rFonts w:ascii="Arial" w:hAnsi="Arial" w:cs="Arial"/>
          <w:bCs/>
          <w:color w:val="000000" w:themeColor="text1"/>
          <w:lang w:eastAsia="de-DE"/>
        </w:rPr>
        <w:t>-Emissionen ein.</w:t>
      </w:r>
      <w:r w:rsidR="00C16423">
        <w:rPr>
          <w:rFonts w:ascii="Arial" w:hAnsi="Arial" w:cs="Arial"/>
          <w:bCs/>
          <w:color w:val="000000" w:themeColor="text1"/>
          <w:lang w:eastAsia="de-DE"/>
        </w:rPr>
        <w:t xml:space="preserve"> </w:t>
      </w:r>
      <w:r w:rsidRPr="00C7254A">
        <w:rPr>
          <w:rFonts w:ascii="Arial" w:hAnsi="Arial" w:cs="Arial"/>
          <w:bCs/>
          <w:color w:val="000000" w:themeColor="text1"/>
          <w:lang w:eastAsia="de-DE"/>
        </w:rPr>
        <w:t xml:space="preserve">2021 </w:t>
      </w:r>
      <w:r w:rsidR="00C16423">
        <w:rPr>
          <w:rFonts w:ascii="Arial" w:hAnsi="Arial" w:cs="Arial"/>
          <w:bCs/>
          <w:color w:val="000000" w:themeColor="text1"/>
          <w:lang w:eastAsia="de-DE"/>
        </w:rPr>
        <w:t>konnte</w:t>
      </w:r>
      <w:r w:rsidR="00420747">
        <w:rPr>
          <w:rFonts w:ascii="Arial" w:hAnsi="Arial" w:cs="Arial"/>
          <w:bCs/>
          <w:color w:val="000000" w:themeColor="text1"/>
          <w:lang w:eastAsia="de-DE"/>
        </w:rPr>
        <w:t>n</w:t>
      </w:r>
      <w:r w:rsidR="00C16423">
        <w:rPr>
          <w:rFonts w:ascii="Arial" w:hAnsi="Arial" w:cs="Arial"/>
          <w:bCs/>
          <w:color w:val="000000" w:themeColor="text1"/>
          <w:lang w:eastAsia="de-DE"/>
        </w:rPr>
        <w:t xml:space="preserve"> mit der</w:t>
      </w:r>
      <w:r w:rsidRPr="00C7254A">
        <w:rPr>
          <w:rFonts w:ascii="Arial" w:hAnsi="Arial" w:cs="Arial"/>
          <w:bCs/>
          <w:color w:val="000000" w:themeColor="text1"/>
          <w:lang w:eastAsia="de-DE"/>
        </w:rPr>
        <w:t xml:space="preserve"> Runderneuerung </w:t>
      </w:r>
      <w:r w:rsidR="00C16423">
        <w:rPr>
          <w:rFonts w:ascii="Arial" w:hAnsi="Arial" w:cs="Arial"/>
          <w:bCs/>
          <w:color w:val="000000" w:themeColor="text1"/>
          <w:lang w:eastAsia="de-DE"/>
        </w:rPr>
        <w:t xml:space="preserve">von Markenreifen </w:t>
      </w:r>
      <w:r w:rsidRPr="00C7254A">
        <w:rPr>
          <w:rFonts w:ascii="Arial" w:hAnsi="Arial" w:cs="Arial"/>
          <w:bCs/>
          <w:color w:val="000000" w:themeColor="text1"/>
          <w:lang w:eastAsia="de-DE"/>
        </w:rPr>
        <w:t xml:space="preserve">allein in Deutschland </w:t>
      </w:r>
      <w:r w:rsidR="00C16423">
        <w:rPr>
          <w:rFonts w:ascii="Arial" w:hAnsi="Arial" w:cs="Arial"/>
          <w:bCs/>
          <w:color w:val="000000" w:themeColor="text1"/>
          <w:lang w:eastAsia="de-DE"/>
        </w:rPr>
        <w:br/>
      </w:r>
      <w:r w:rsidRPr="00C7254A">
        <w:rPr>
          <w:rFonts w:ascii="Arial" w:hAnsi="Arial" w:cs="Arial"/>
          <w:bCs/>
          <w:color w:val="000000" w:themeColor="text1"/>
          <w:lang w:eastAsia="de-DE"/>
        </w:rPr>
        <w:t>rund 114000 Tonnen CO</w:t>
      </w:r>
      <w:r w:rsidRPr="00C16423">
        <w:rPr>
          <w:rFonts w:ascii="Arial" w:hAnsi="Arial" w:cs="Arial"/>
          <w:bCs/>
          <w:color w:val="000000" w:themeColor="text1"/>
          <w:vertAlign w:val="subscript"/>
          <w:lang w:eastAsia="de-DE"/>
        </w:rPr>
        <w:t>2</w:t>
      </w:r>
      <w:r w:rsidRPr="00C7254A">
        <w:rPr>
          <w:rFonts w:ascii="Arial" w:hAnsi="Arial" w:cs="Arial"/>
          <w:bCs/>
          <w:color w:val="000000" w:themeColor="text1"/>
          <w:lang w:eastAsia="de-DE"/>
        </w:rPr>
        <w:t>-Emissionen</w:t>
      </w:r>
      <w:r w:rsidR="00C16423">
        <w:rPr>
          <w:rFonts w:ascii="Arial" w:hAnsi="Arial" w:cs="Arial"/>
          <w:bCs/>
          <w:color w:val="000000" w:themeColor="text1"/>
          <w:lang w:eastAsia="de-DE"/>
        </w:rPr>
        <w:t xml:space="preserve"> gespart werden</w:t>
      </w:r>
      <w:r w:rsidRPr="00C7254A">
        <w:rPr>
          <w:rFonts w:ascii="Arial" w:hAnsi="Arial" w:cs="Arial"/>
          <w:bCs/>
          <w:color w:val="000000" w:themeColor="text1"/>
          <w:lang w:eastAsia="de-DE"/>
        </w:rPr>
        <w:t>.</w:t>
      </w:r>
    </w:p>
    <w:p w14:paraId="5889CC06" w14:textId="7D83C070" w:rsidR="00C7254A" w:rsidRPr="00C7254A" w:rsidRDefault="00C7254A" w:rsidP="00C7254A">
      <w:pPr>
        <w:spacing w:after="120" w:line="271" w:lineRule="auto"/>
        <w:rPr>
          <w:rFonts w:ascii="Arial" w:hAnsi="Arial" w:cs="Arial"/>
          <w:bCs/>
          <w:color w:val="000000" w:themeColor="text1"/>
          <w:lang w:eastAsia="de-DE"/>
        </w:rPr>
      </w:pPr>
      <w:r w:rsidRPr="00C7254A">
        <w:rPr>
          <w:rFonts w:ascii="Arial" w:hAnsi="Arial" w:cs="Arial"/>
          <w:bCs/>
          <w:color w:val="000000" w:themeColor="text1"/>
          <w:lang w:eastAsia="de-DE"/>
        </w:rPr>
        <w:t xml:space="preserve">Für die Runderneuerung werden im Vergleich zur Neureifenherstellung zwei Drittel weniger Rohstoffe (vor allem Kautschuk) benötigt. 2021 konnten mit der Runderneuerung </w:t>
      </w:r>
      <w:r w:rsidR="00C16423">
        <w:rPr>
          <w:rFonts w:ascii="Arial" w:hAnsi="Arial" w:cs="Arial"/>
          <w:bCs/>
          <w:color w:val="000000" w:themeColor="text1"/>
          <w:lang w:eastAsia="de-DE"/>
        </w:rPr>
        <w:t>von Markenreifen bundesweit</w:t>
      </w:r>
      <w:r w:rsidRPr="00C7254A">
        <w:rPr>
          <w:rFonts w:ascii="Arial" w:hAnsi="Arial" w:cs="Arial"/>
          <w:bCs/>
          <w:color w:val="000000" w:themeColor="text1"/>
          <w:lang w:eastAsia="de-DE"/>
        </w:rPr>
        <w:t xml:space="preserve"> rund 37000 Tonnen Rohstoffe eingespart werden</w:t>
      </w:r>
      <w:r w:rsidR="00C16423">
        <w:rPr>
          <w:rFonts w:ascii="Arial" w:hAnsi="Arial" w:cs="Arial"/>
          <w:bCs/>
          <w:color w:val="000000" w:themeColor="text1"/>
          <w:lang w:eastAsia="de-DE"/>
        </w:rPr>
        <w:t xml:space="preserve">, was entsprechend viele natürliche Ressourcen schont. </w:t>
      </w:r>
      <w:r w:rsidRPr="00C7254A">
        <w:rPr>
          <w:rFonts w:ascii="Arial" w:hAnsi="Arial" w:cs="Arial"/>
          <w:bCs/>
          <w:color w:val="000000" w:themeColor="text1"/>
          <w:lang w:eastAsia="de-DE"/>
        </w:rPr>
        <w:t>Zudem spart die Runderneuerung im Vergleich zur Neureifenherstellung rund 50 Prozent Energie. 2021 konnten mit der Runderneuerung in Deutschland über 14,1 Millionen kWh Strom und 46,9 Millionen kWh Gas gespart werden. Das entspricht dem Jahresverbrauch von 3540 Einfamilienhäusern (Strom) bzw. 2345 Einfamilienhäusern (Gas).</w:t>
      </w:r>
    </w:p>
    <w:p w14:paraId="3964E5E9" w14:textId="0231D2C6" w:rsidR="00C7254A" w:rsidRDefault="00EC0D50" w:rsidP="00C7254A">
      <w:pPr>
        <w:spacing w:after="120" w:line="271" w:lineRule="auto"/>
        <w:rPr>
          <w:rFonts w:ascii="Arial" w:hAnsi="Arial" w:cs="Arial"/>
          <w:bCs/>
          <w:color w:val="000000" w:themeColor="text1"/>
          <w:lang w:eastAsia="de-DE"/>
        </w:rPr>
      </w:pPr>
      <w:r>
        <w:rPr>
          <w:rFonts w:ascii="Arial" w:hAnsi="Arial" w:cs="Arial"/>
          <w:bCs/>
          <w:color w:val="000000" w:themeColor="text1"/>
          <w:lang w:eastAsia="de-DE"/>
        </w:rPr>
        <w:t>N</w:t>
      </w:r>
      <w:r w:rsidR="00C7254A" w:rsidRPr="00C7254A">
        <w:rPr>
          <w:rFonts w:ascii="Arial" w:hAnsi="Arial" w:cs="Arial"/>
          <w:bCs/>
          <w:color w:val="000000" w:themeColor="text1"/>
          <w:lang w:eastAsia="de-DE"/>
        </w:rPr>
        <w:t xml:space="preserve">ach einer EY-Studie </w:t>
      </w:r>
      <w:r>
        <w:rPr>
          <w:rFonts w:ascii="Arial" w:hAnsi="Arial" w:cs="Arial"/>
          <w:bCs/>
          <w:color w:val="000000" w:themeColor="text1"/>
          <w:lang w:eastAsia="de-DE"/>
        </w:rPr>
        <w:t xml:space="preserve">von 2015 basiert die </w:t>
      </w:r>
      <w:r w:rsidRPr="00C7254A">
        <w:rPr>
          <w:rFonts w:ascii="Arial" w:hAnsi="Arial" w:cs="Arial"/>
          <w:bCs/>
          <w:color w:val="000000" w:themeColor="text1"/>
          <w:lang w:eastAsia="de-DE"/>
        </w:rPr>
        <w:t xml:space="preserve">Runderneuerung </w:t>
      </w:r>
      <w:r w:rsidR="00C7254A" w:rsidRPr="00C7254A">
        <w:rPr>
          <w:rFonts w:ascii="Arial" w:hAnsi="Arial" w:cs="Arial"/>
          <w:bCs/>
          <w:color w:val="000000" w:themeColor="text1"/>
          <w:lang w:eastAsia="de-DE"/>
        </w:rPr>
        <w:t>auf kurzen Wirtschaftskreisläufen</w:t>
      </w:r>
      <w:r>
        <w:rPr>
          <w:rFonts w:ascii="Arial" w:hAnsi="Arial" w:cs="Arial"/>
          <w:bCs/>
          <w:color w:val="000000" w:themeColor="text1"/>
          <w:lang w:eastAsia="de-DE"/>
        </w:rPr>
        <w:t xml:space="preserve">, was </w:t>
      </w:r>
      <w:r w:rsidR="00C7254A" w:rsidRPr="00C7254A">
        <w:rPr>
          <w:rFonts w:ascii="Arial" w:hAnsi="Arial" w:cs="Arial"/>
          <w:bCs/>
          <w:color w:val="000000" w:themeColor="text1"/>
          <w:lang w:eastAsia="de-DE"/>
        </w:rPr>
        <w:t>die Abhängigkeit von importierten Rohstoffen ein</w:t>
      </w:r>
      <w:r>
        <w:rPr>
          <w:rFonts w:ascii="Arial" w:hAnsi="Arial" w:cs="Arial"/>
          <w:bCs/>
          <w:color w:val="000000" w:themeColor="text1"/>
          <w:lang w:eastAsia="de-DE"/>
        </w:rPr>
        <w:t>schränkt und Lieferketten verkürzt</w:t>
      </w:r>
      <w:r w:rsidR="00C7254A" w:rsidRPr="00C7254A">
        <w:rPr>
          <w:rFonts w:ascii="Arial" w:hAnsi="Arial" w:cs="Arial"/>
          <w:bCs/>
          <w:color w:val="000000" w:themeColor="text1"/>
          <w:lang w:eastAsia="de-DE"/>
        </w:rPr>
        <w:t xml:space="preserve">. In </w:t>
      </w:r>
      <w:r>
        <w:rPr>
          <w:rFonts w:ascii="Arial" w:hAnsi="Arial" w:cs="Arial"/>
          <w:bCs/>
          <w:color w:val="000000" w:themeColor="text1"/>
          <w:lang w:eastAsia="de-DE"/>
        </w:rPr>
        <w:br/>
      </w:r>
      <w:r w:rsidR="00C7254A" w:rsidRPr="00C7254A">
        <w:rPr>
          <w:rFonts w:ascii="Arial" w:hAnsi="Arial" w:cs="Arial"/>
          <w:bCs/>
          <w:color w:val="000000" w:themeColor="text1"/>
          <w:lang w:eastAsia="de-DE"/>
        </w:rPr>
        <w:t>vielen Regionen stützen Runderneuerungsbetriebe einen wichtigen Teil der Wirtschaft. Die Wirtschafts</w:t>
      </w:r>
      <w:r w:rsidR="00C16423">
        <w:rPr>
          <w:rFonts w:ascii="Arial" w:hAnsi="Arial" w:cs="Arial"/>
          <w:bCs/>
          <w:color w:val="000000" w:themeColor="text1"/>
          <w:lang w:eastAsia="de-DE"/>
        </w:rPr>
        <w:t>l</w:t>
      </w:r>
      <w:r w:rsidR="00C7254A" w:rsidRPr="00C7254A">
        <w:rPr>
          <w:rFonts w:ascii="Arial" w:hAnsi="Arial" w:cs="Arial"/>
          <w:bCs/>
          <w:color w:val="000000" w:themeColor="text1"/>
          <w:lang w:eastAsia="de-DE"/>
        </w:rPr>
        <w:t xml:space="preserve">eistung der Runderneuerungsbranche in der EU </w:t>
      </w:r>
      <w:r>
        <w:rPr>
          <w:rFonts w:ascii="Arial" w:hAnsi="Arial" w:cs="Arial"/>
          <w:bCs/>
          <w:color w:val="000000" w:themeColor="text1"/>
          <w:lang w:eastAsia="de-DE"/>
        </w:rPr>
        <w:t>wird (Stand 2015)</w:t>
      </w:r>
      <w:r w:rsidR="00C7254A" w:rsidRPr="00C7254A">
        <w:rPr>
          <w:rFonts w:ascii="Arial" w:hAnsi="Arial" w:cs="Arial"/>
          <w:bCs/>
          <w:color w:val="000000" w:themeColor="text1"/>
          <w:lang w:eastAsia="de-DE"/>
        </w:rPr>
        <w:t xml:space="preserve"> auf 1,9 Milliarden Euro geschätzt.</w:t>
      </w:r>
    </w:p>
    <w:p w14:paraId="2723FFCB" w14:textId="7E67C61C" w:rsidR="00EC0D50" w:rsidRDefault="00EC0D50" w:rsidP="00C7254A">
      <w:pPr>
        <w:spacing w:after="120" w:line="271" w:lineRule="auto"/>
        <w:rPr>
          <w:rFonts w:ascii="Arial" w:hAnsi="Arial" w:cs="Arial"/>
          <w:b/>
          <w:color w:val="000000" w:themeColor="text1"/>
          <w:lang w:eastAsia="de-DE"/>
        </w:rPr>
      </w:pPr>
      <w:r>
        <w:rPr>
          <w:rFonts w:ascii="Arial" w:hAnsi="Arial" w:cs="Arial"/>
          <w:b/>
          <w:color w:val="000000" w:themeColor="text1"/>
          <w:lang w:eastAsia="de-DE"/>
        </w:rPr>
        <w:t xml:space="preserve">Höchste Sicherheit, Qualität und Performance mit </w:t>
      </w:r>
      <w:r w:rsidR="00634750">
        <w:rPr>
          <w:rFonts w:ascii="Arial" w:hAnsi="Arial" w:cs="Arial"/>
          <w:b/>
          <w:color w:val="000000" w:themeColor="text1"/>
          <w:lang w:eastAsia="de-DE"/>
        </w:rPr>
        <w:t>wirtschaftlichem Mehrwert</w:t>
      </w:r>
      <w:r>
        <w:rPr>
          <w:rFonts w:ascii="Arial" w:hAnsi="Arial" w:cs="Arial"/>
          <w:b/>
          <w:color w:val="000000" w:themeColor="text1"/>
          <w:lang w:eastAsia="de-DE"/>
        </w:rPr>
        <w:t xml:space="preserve"> </w:t>
      </w:r>
    </w:p>
    <w:p w14:paraId="1BBADCA8" w14:textId="088872DF" w:rsidR="00C7254A" w:rsidRDefault="00C7254A" w:rsidP="00CF2B8A">
      <w:pPr>
        <w:spacing w:after="120" w:line="271" w:lineRule="auto"/>
        <w:rPr>
          <w:rFonts w:ascii="Arial" w:hAnsi="Arial" w:cs="Arial"/>
          <w:bCs/>
          <w:color w:val="000000" w:themeColor="text1"/>
          <w:lang w:eastAsia="de-DE"/>
        </w:rPr>
      </w:pPr>
      <w:r w:rsidRPr="00C7254A">
        <w:rPr>
          <w:rFonts w:ascii="Arial" w:hAnsi="Arial" w:cs="Arial"/>
          <w:bCs/>
          <w:color w:val="000000" w:themeColor="text1"/>
          <w:lang w:eastAsia="de-DE"/>
        </w:rPr>
        <w:t xml:space="preserve">Runderneuerte Reifen durchlaufen zahlreiche Sicherheits- und Qualitätskontrollen und erfüllen die hohen Anforderungen der ECE R108/R109. Die verfügbaren Profilvarianten decken alle Einsatzbereiche und Achspositionen ab – auch im Busverkehr, straßengebundenen Güterverkehr und Baustelleneinsatz. Die Lauffläche runderneuerter Reifen entspricht der von Neureifen. Bei gleicher Qualität, Sicherheit und </w:t>
      </w:r>
      <w:r w:rsidR="00634750">
        <w:rPr>
          <w:rFonts w:ascii="Arial" w:hAnsi="Arial" w:cs="Arial"/>
          <w:bCs/>
          <w:color w:val="000000" w:themeColor="text1"/>
          <w:lang w:eastAsia="de-DE"/>
        </w:rPr>
        <w:t>Performance</w:t>
      </w:r>
      <w:r w:rsidRPr="00C7254A">
        <w:rPr>
          <w:rFonts w:ascii="Arial" w:hAnsi="Arial" w:cs="Arial"/>
          <w:bCs/>
          <w:color w:val="000000" w:themeColor="text1"/>
          <w:lang w:eastAsia="de-DE"/>
        </w:rPr>
        <w:t xml:space="preserve"> bieten runderneuerte Reifen Kommunen und Betrieben der öffentlichen Hand einen </w:t>
      </w:r>
      <w:r w:rsidR="00634750">
        <w:rPr>
          <w:rFonts w:ascii="Arial" w:hAnsi="Arial" w:cs="Arial"/>
          <w:bCs/>
          <w:color w:val="000000" w:themeColor="text1"/>
          <w:lang w:eastAsia="de-DE"/>
        </w:rPr>
        <w:t>klaren gesamtwirtschaftlichen Mehrwert</w:t>
      </w:r>
      <w:r w:rsidRPr="00C7254A">
        <w:rPr>
          <w:rFonts w:ascii="Arial" w:hAnsi="Arial" w:cs="Arial"/>
          <w:bCs/>
          <w:color w:val="000000" w:themeColor="text1"/>
          <w:lang w:eastAsia="de-DE"/>
        </w:rPr>
        <w:t>.</w:t>
      </w:r>
    </w:p>
    <w:p w14:paraId="6E53616A" w14:textId="2579C171" w:rsidR="003C4015" w:rsidRPr="00A804AD" w:rsidRDefault="003C4015" w:rsidP="00CF2B8A">
      <w:pPr>
        <w:spacing w:after="120" w:line="271" w:lineRule="auto"/>
        <w:rPr>
          <w:rFonts w:ascii="Arial" w:hAnsi="Arial" w:cs="Arial"/>
          <w:color w:val="000000" w:themeColor="text1"/>
        </w:rPr>
      </w:pPr>
      <w:r w:rsidRPr="00A804AD">
        <w:rPr>
          <w:rFonts w:ascii="Arial" w:hAnsi="Arial" w:cs="Arial"/>
          <w:b/>
          <w:color w:val="000000" w:themeColor="text1"/>
        </w:rPr>
        <w:t xml:space="preserve">Über </w:t>
      </w:r>
      <w:r w:rsidR="00B937CE" w:rsidRPr="00A804AD">
        <w:rPr>
          <w:rFonts w:ascii="Arial" w:hAnsi="Arial" w:cs="Arial"/>
          <w:b/>
          <w:color w:val="000000" w:themeColor="text1"/>
        </w:rPr>
        <w:t xml:space="preserve">die </w:t>
      </w:r>
      <w:r w:rsidRPr="00A804AD">
        <w:rPr>
          <w:rFonts w:ascii="Arial" w:hAnsi="Arial" w:cs="Arial"/>
          <w:b/>
          <w:color w:val="000000" w:themeColor="text1"/>
        </w:rPr>
        <w:t>Allianz Zukunft Reifen</w:t>
      </w:r>
      <w:r w:rsidR="00B937CE" w:rsidRPr="00A804AD">
        <w:rPr>
          <w:rFonts w:ascii="Arial" w:hAnsi="Arial" w:cs="Arial"/>
          <w:b/>
          <w:color w:val="000000" w:themeColor="text1"/>
        </w:rPr>
        <w:t xml:space="preserve"> (AZuR)</w:t>
      </w:r>
    </w:p>
    <w:p w14:paraId="7BE27141" w14:textId="77777777" w:rsidR="009F0846" w:rsidRPr="00A804AD" w:rsidRDefault="009F0846" w:rsidP="009F0846">
      <w:pPr>
        <w:spacing w:after="60" w:line="268" w:lineRule="auto"/>
        <w:rPr>
          <w:rFonts w:ascii="Arial" w:hAnsi="Arial" w:cs="Arial"/>
          <w:color w:val="000000" w:themeColor="text1"/>
        </w:rPr>
      </w:pPr>
      <w:r w:rsidRPr="00A804AD">
        <w:rPr>
          <w:rFonts w:ascii="Arial" w:hAnsi="Arial" w:cs="Arial"/>
          <w:color w:val="000000" w:themeColor="text1"/>
        </w:rPr>
        <w:t>AZuR engagiert sich seit dem Jahr 2020 europaweit für eine nachhaltige Reifen-Kreislaufwirtschaft. Gebrauchte Reifen sollen möglichst zu 100 Prozent wiederverwendet oder verwertet werden, um Abfälle zu vermeiden, CO</w:t>
      </w:r>
      <w:r w:rsidRPr="00A804AD">
        <w:rPr>
          <w:rFonts w:ascii="Arial" w:hAnsi="Arial" w:cs="Arial"/>
          <w:color w:val="000000" w:themeColor="text1"/>
          <w:vertAlign w:val="subscript"/>
        </w:rPr>
        <w:t>2</w:t>
      </w:r>
      <w:r w:rsidRPr="00A804AD">
        <w:rPr>
          <w:rFonts w:ascii="Arial" w:hAnsi="Arial" w:cs="Arial"/>
          <w:color w:val="000000" w:themeColor="text1"/>
        </w:rPr>
        <w:t xml:space="preserve">-Emissionen zu senken, natürliche Ressourcen zu schonen und Mensch wie Umwelt zu schützen. </w:t>
      </w:r>
    </w:p>
    <w:p w14:paraId="391FD5E8" w14:textId="0196496E" w:rsidR="009F0846" w:rsidRPr="00A804AD" w:rsidRDefault="000E47D0" w:rsidP="009F0846">
      <w:pPr>
        <w:spacing w:after="60" w:line="268" w:lineRule="auto"/>
        <w:rPr>
          <w:rFonts w:ascii="Arial" w:hAnsi="Arial" w:cs="Arial"/>
          <w:color w:val="000000" w:themeColor="text1"/>
        </w:rPr>
      </w:pPr>
      <w:r>
        <w:rPr>
          <w:rFonts w:ascii="Arial" w:hAnsi="Arial" w:cs="Arial"/>
          <w:color w:val="000000" w:themeColor="text1"/>
        </w:rPr>
        <w:t>Über 6</w:t>
      </w:r>
      <w:r w:rsidR="005732F9">
        <w:rPr>
          <w:rFonts w:ascii="Arial" w:hAnsi="Arial" w:cs="Arial"/>
          <w:color w:val="000000" w:themeColor="text1"/>
        </w:rPr>
        <w:t>5</w:t>
      </w:r>
      <w:r w:rsidR="009F0846" w:rsidRPr="00A804AD">
        <w:rPr>
          <w:rFonts w:ascii="Arial" w:hAnsi="Arial" w:cs="Arial"/>
          <w:color w:val="000000" w:themeColor="text1"/>
        </w:rPr>
        <w:t xml:space="preserve"> AZuR-Partner aus Industrie, Handel und Wissenschaft decken alle Sektoren der nachhaltigen Circular Economy von Reifen ab – von der nachhaltigen Neureifen-Herstellung  und zertifizierten Sammlung gebrauchter Reifen über die Reparatur und Runderneuerung von Pkw- und Nfz-Reifen, bis hin zur stofflichen und chemischen Verwertung der in Altreifen enthaltenen Rohstoffe. </w:t>
      </w:r>
    </w:p>
    <w:p w14:paraId="155DF289" w14:textId="77777777" w:rsidR="009F0846" w:rsidRPr="00A804AD" w:rsidRDefault="009F0846" w:rsidP="009F0846">
      <w:pPr>
        <w:spacing w:after="60" w:line="268" w:lineRule="auto"/>
        <w:rPr>
          <w:rFonts w:ascii="Arial" w:hAnsi="Arial" w:cs="Arial"/>
          <w:color w:val="000000" w:themeColor="text1"/>
        </w:rPr>
      </w:pPr>
      <w:r w:rsidRPr="00A804AD">
        <w:rPr>
          <w:rFonts w:ascii="Arial" w:hAnsi="Arial" w:cs="Arial"/>
          <w:color w:val="000000" w:themeColor="text1"/>
        </w:rPr>
        <w:lastRenderedPageBreak/>
        <w:t>Im interdisziplinären Teamwork werden neue Wege und Lösungen für einen ökologisch wie ökonomisch sinnvollen Reifen-Kreislauf entwickelt. Dabei kommt den Universitäten im AZuR-Netzwerk eine besondere Bedeutung zu. Diese liefern mit wissenschaftlich fundierten Studien und Forschungen wertvolle Impulse, um den Stoffkreislauf zu schließen.</w:t>
      </w:r>
    </w:p>
    <w:p w14:paraId="2ED6980F" w14:textId="7D8BA958" w:rsidR="00D04200" w:rsidRDefault="00857284" w:rsidP="004E24A2">
      <w:pPr>
        <w:spacing w:after="60" w:line="268" w:lineRule="auto"/>
        <w:rPr>
          <w:rFonts w:ascii="Arial" w:hAnsi="Arial" w:cs="Arial"/>
          <w:color w:val="000000" w:themeColor="text1"/>
        </w:rPr>
      </w:pPr>
      <w:r w:rsidRPr="00857284">
        <w:rPr>
          <w:rFonts w:ascii="Arial" w:hAnsi="Arial" w:cs="Arial"/>
          <w:color w:val="000000" w:themeColor="text1"/>
        </w:rPr>
        <w:t>Im November 2023 erhielt AZuR für die Studie zur positiven Ökobilanz der Runderneuerung den „Europäischen Transportpreis für Nachhaltigkeit 2024“.</w:t>
      </w:r>
      <w:r w:rsidR="005D6ADD">
        <w:rPr>
          <w:rFonts w:ascii="Arial" w:hAnsi="Arial" w:cs="Arial"/>
          <w:color w:val="000000" w:themeColor="text1"/>
        </w:rPr>
        <w:t xml:space="preserve"> </w:t>
      </w:r>
    </w:p>
    <w:p w14:paraId="659A6D26" w14:textId="427A879E" w:rsidR="004E24A2" w:rsidRDefault="009F0846" w:rsidP="00513431">
      <w:pPr>
        <w:tabs>
          <w:tab w:val="left" w:pos="6660"/>
        </w:tabs>
        <w:spacing w:after="60" w:line="268" w:lineRule="auto"/>
        <w:rPr>
          <w:rStyle w:val="Hyperlink"/>
          <w:rFonts w:ascii="Arial" w:hAnsi="Arial" w:cs="Arial"/>
          <w:color w:val="000000" w:themeColor="text1"/>
        </w:rPr>
      </w:pPr>
      <w:r w:rsidRPr="00A804AD">
        <w:rPr>
          <w:rFonts w:ascii="Arial" w:hAnsi="Arial" w:cs="Arial"/>
          <w:color w:val="000000" w:themeColor="text1"/>
        </w:rPr>
        <w:t xml:space="preserve">Mehr über AZuR erfahren Sie hier: </w:t>
      </w:r>
      <w:hyperlink r:id="rId8" w:history="1">
        <w:r w:rsidRPr="00A804AD">
          <w:rPr>
            <w:rStyle w:val="Hyperlink"/>
            <w:rFonts w:ascii="Arial" w:hAnsi="Arial" w:cs="Arial"/>
            <w:color w:val="000000" w:themeColor="text1"/>
          </w:rPr>
          <w:t>https://azur-netzwerk.de.</w:t>
        </w:r>
      </w:hyperlink>
    </w:p>
    <w:p w14:paraId="1E080E48" w14:textId="3618AA30" w:rsidR="00513431" w:rsidRDefault="00513431" w:rsidP="00513431">
      <w:pPr>
        <w:tabs>
          <w:tab w:val="left" w:pos="6660"/>
        </w:tabs>
        <w:spacing w:after="60" w:line="268" w:lineRule="auto"/>
        <w:rPr>
          <w:rStyle w:val="Hyperlink"/>
          <w:rFonts w:ascii="Arial" w:hAnsi="Arial" w:cs="Arial"/>
          <w:color w:val="000000" w:themeColor="text1"/>
        </w:rPr>
      </w:pPr>
    </w:p>
    <w:p w14:paraId="6B45B898" w14:textId="77777777" w:rsidR="00513431" w:rsidRDefault="00513431" w:rsidP="00513431">
      <w:pPr>
        <w:tabs>
          <w:tab w:val="left" w:pos="6660"/>
        </w:tabs>
        <w:spacing w:after="60" w:line="268" w:lineRule="auto"/>
        <w:rPr>
          <w:rStyle w:val="Hyperlink"/>
          <w:rFonts w:ascii="Arial" w:hAnsi="Arial" w:cs="Arial"/>
          <w:color w:val="000000" w:themeColor="text1"/>
        </w:rPr>
      </w:pPr>
    </w:p>
    <w:p w14:paraId="115DF2DE" w14:textId="6E96C838" w:rsidR="003C4015" w:rsidRPr="00A804AD" w:rsidRDefault="003C4015" w:rsidP="003C4015">
      <w:pPr>
        <w:rPr>
          <w:rFonts w:ascii="Arial" w:hAnsi="Arial" w:cs="Arial"/>
          <w:b/>
          <w:color w:val="000000" w:themeColor="text1"/>
        </w:rPr>
      </w:pPr>
      <w:r w:rsidRPr="00A804AD">
        <w:rPr>
          <w:rFonts w:ascii="Arial" w:hAnsi="Arial" w:cs="Arial"/>
          <w:b/>
          <w:color w:val="000000" w:themeColor="text1"/>
        </w:rPr>
        <w:t>Pressekontakt:</w:t>
      </w:r>
    </w:p>
    <w:p w14:paraId="778D9E4C" w14:textId="343A36A8" w:rsidR="00144F0C" w:rsidRDefault="003C4015" w:rsidP="004E24A2">
      <w:pPr>
        <w:rPr>
          <w:rFonts w:ascii="Arial" w:hAnsi="Arial" w:cs="Arial"/>
          <w:b/>
          <w:color w:val="000000" w:themeColor="text1"/>
        </w:rPr>
      </w:pPr>
      <w:r w:rsidRPr="00A804AD">
        <w:rPr>
          <w:rFonts w:ascii="Arial" w:hAnsi="Arial" w:cs="Arial"/>
          <w:color w:val="000000" w:themeColor="text1"/>
          <w:sz w:val="21"/>
          <w:szCs w:val="21"/>
        </w:rPr>
        <w:t>AZuR-Netzwerk</w:t>
      </w:r>
      <w:r w:rsidR="004025B0" w:rsidRPr="00A804AD">
        <w:rPr>
          <w:rFonts w:ascii="Arial" w:hAnsi="Arial" w:cs="Arial"/>
          <w:color w:val="000000" w:themeColor="text1"/>
          <w:sz w:val="21"/>
          <w:szCs w:val="21"/>
        </w:rPr>
        <w:br/>
        <w:t xml:space="preserve">c/o </w:t>
      </w:r>
      <w:r w:rsidRPr="00A804AD">
        <w:rPr>
          <w:rFonts w:ascii="Arial" w:hAnsi="Arial" w:cs="Arial"/>
          <w:color w:val="000000" w:themeColor="text1"/>
          <w:sz w:val="21"/>
          <w:szCs w:val="21"/>
        </w:rPr>
        <w:t>CGW GmbH</w:t>
      </w:r>
      <w:r w:rsidRPr="00A804AD">
        <w:rPr>
          <w:rFonts w:ascii="Arial" w:hAnsi="Arial" w:cs="Arial"/>
          <w:color w:val="000000" w:themeColor="text1"/>
          <w:sz w:val="21"/>
          <w:szCs w:val="21"/>
        </w:rPr>
        <w:br/>
        <w:t>Christina Guth</w:t>
      </w:r>
      <w:r w:rsidRPr="00A804AD">
        <w:rPr>
          <w:rFonts w:ascii="Arial" w:hAnsi="Arial" w:cs="Arial"/>
          <w:color w:val="000000" w:themeColor="text1"/>
          <w:sz w:val="21"/>
          <w:szCs w:val="21"/>
        </w:rPr>
        <w:br/>
      </w:r>
      <w:hyperlink r:id="rId9" w:history="1">
        <w:r w:rsidRPr="00A804AD">
          <w:rPr>
            <w:rStyle w:val="Hyperlink"/>
            <w:rFonts w:ascii="Arial" w:hAnsi="Arial" w:cs="Arial"/>
            <w:color w:val="000000" w:themeColor="text1"/>
            <w:sz w:val="21"/>
            <w:szCs w:val="21"/>
          </w:rPr>
          <w:t>c.guth@c-g-w.net</w:t>
        </w:r>
      </w:hyperlink>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Tel: 02154-88852-11</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Fax: 02154-88852-25</w:t>
      </w:r>
      <w:r w:rsidR="004025B0" w:rsidRPr="00A804AD">
        <w:rPr>
          <w:rFonts w:ascii="Arial" w:hAnsi="Arial" w:cs="Arial"/>
          <w:color w:val="000000" w:themeColor="text1"/>
          <w:sz w:val="21"/>
          <w:szCs w:val="21"/>
        </w:rPr>
        <w:br/>
      </w:r>
      <w:r w:rsidRPr="00A804AD">
        <w:rPr>
          <w:rFonts w:ascii="Arial" w:hAnsi="Arial" w:cs="Arial"/>
          <w:color w:val="000000" w:themeColor="text1"/>
          <w:sz w:val="21"/>
          <w:szCs w:val="21"/>
        </w:rPr>
        <w:t>Karl-Arnold-Straße 8</w:t>
      </w:r>
      <w:r w:rsidR="004025B0" w:rsidRPr="00A804AD">
        <w:rPr>
          <w:rFonts w:ascii="Arial" w:hAnsi="Arial" w:cs="Arial"/>
          <w:color w:val="000000" w:themeColor="text1"/>
          <w:sz w:val="21"/>
          <w:szCs w:val="21"/>
        </w:rPr>
        <w:t xml:space="preserve">, </w:t>
      </w:r>
      <w:r w:rsidRPr="00A804AD">
        <w:rPr>
          <w:rFonts w:ascii="Arial" w:hAnsi="Arial" w:cs="Arial"/>
          <w:color w:val="000000" w:themeColor="text1"/>
          <w:sz w:val="21"/>
          <w:szCs w:val="21"/>
        </w:rPr>
        <w:t>47877 Willich</w:t>
      </w:r>
      <w:r w:rsidRPr="00A804AD">
        <w:rPr>
          <w:rFonts w:ascii="Arial" w:hAnsi="Arial" w:cs="Arial"/>
          <w:color w:val="000000" w:themeColor="text1"/>
          <w:sz w:val="21"/>
          <w:szCs w:val="21"/>
        </w:rPr>
        <w:br/>
      </w:r>
      <w:hyperlink r:id="rId10" w:history="1">
        <w:r w:rsidRPr="00A804AD">
          <w:rPr>
            <w:rStyle w:val="Hyperlink"/>
            <w:rFonts w:ascii="Arial" w:hAnsi="Arial" w:cs="Arial"/>
            <w:color w:val="000000" w:themeColor="text1"/>
            <w:sz w:val="21"/>
            <w:szCs w:val="21"/>
          </w:rPr>
          <w:t>www.c-g-w.net</w:t>
        </w:r>
      </w:hyperlink>
    </w:p>
    <w:p w14:paraId="08AF1FCA" w14:textId="7786982D" w:rsidR="00F60851" w:rsidRDefault="00F60851" w:rsidP="004E24A2">
      <w:pPr>
        <w:rPr>
          <w:rFonts w:ascii="Arial" w:hAnsi="Arial" w:cs="Arial"/>
          <w:b/>
          <w:color w:val="000000" w:themeColor="text1"/>
        </w:rPr>
      </w:pPr>
    </w:p>
    <w:p w14:paraId="0188DE94" w14:textId="7ACF7A5A" w:rsidR="000E47D0" w:rsidRDefault="000E47D0" w:rsidP="004E24A2">
      <w:pPr>
        <w:rPr>
          <w:rFonts w:ascii="Arial" w:hAnsi="Arial" w:cs="Arial"/>
          <w:b/>
          <w:color w:val="000000" w:themeColor="text1"/>
        </w:rPr>
      </w:pPr>
    </w:p>
    <w:p w14:paraId="0495BD72" w14:textId="1B7E9AFB" w:rsidR="000E47D0" w:rsidRDefault="000E47D0" w:rsidP="004E24A2">
      <w:pPr>
        <w:rPr>
          <w:rFonts w:ascii="Arial" w:hAnsi="Arial" w:cs="Arial"/>
          <w:b/>
          <w:color w:val="000000" w:themeColor="text1"/>
        </w:rPr>
      </w:pPr>
    </w:p>
    <w:p w14:paraId="630C4DBF" w14:textId="1EE7EEEA" w:rsidR="000E47D0" w:rsidRDefault="000E47D0" w:rsidP="004E24A2">
      <w:pPr>
        <w:rPr>
          <w:rFonts w:ascii="Arial" w:hAnsi="Arial" w:cs="Arial"/>
          <w:b/>
          <w:color w:val="000000" w:themeColor="text1"/>
        </w:rPr>
      </w:pPr>
    </w:p>
    <w:p w14:paraId="42C53C48" w14:textId="23A6759E" w:rsidR="000E47D0" w:rsidRDefault="000E47D0" w:rsidP="004E24A2">
      <w:pPr>
        <w:rPr>
          <w:rFonts w:ascii="Arial" w:hAnsi="Arial" w:cs="Arial"/>
          <w:b/>
          <w:color w:val="000000" w:themeColor="text1"/>
        </w:rPr>
      </w:pPr>
    </w:p>
    <w:p w14:paraId="43FAF19C" w14:textId="0D13C4E4" w:rsidR="000E47D0" w:rsidRDefault="000E47D0" w:rsidP="004E24A2">
      <w:pPr>
        <w:rPr>
          <w:rFonts w:ascii="Arial" w:hAnsi="Arial" w:cs="Arial"/>
          <w:b/>
          <w:color w:val="000000" w:themeColor="text1"/>
        </w:rPr>
      </w:pPr>
    </w:p>
    <w:p w14:paraId="4A7522CA" w14:textId="0AC46F8F" w:rsidR="000E47D0" w:rsidRDefault="000E47D0" w:rsidP="004E24A2">
      <w:pPr>
        <w:rPr>
          <w:rFonts w:ascii="Arial" w:hAnsi="Arial" w:cs="Arial"/>
          <w:b/>
          <w:color w:val="000000" w:themeColor="text1"/>
        </w:rPr>
      </w:pPr>
    </w:p>
    <w:p w14:paraId="2CF88210" w14:textId="54A273BB" w:rsidR="000E47D0" w:rsidRDefault="000E47D0" w:rsidP="004E24A2">
      <w:pPr>
        <w:rPr>
          <w:rFonts w:ascii="Arial" w:hAnsi="Arial" w:cs="Arial"/>
          <w:b/>
          <w:color w:val="000000" w:themeColor="text1"/>
        </w:rPr>
      </w:pPr>
    </w:p>
    <w:p w14:paraId="773EB78E" w14:textId="3C14AEA2" w:rsidR="000E47D0" w:rsidRDefault="000E47D0" w:rsidP="004E24A2">
      <w:pPr>
        <w:rPr>
          <w:rFonts w:ascii="Arial" w:hAnsi="Arial" w:cs="Arial"/>
          <w:b/>
          <w:color w:val="000000" w:themeColor="text1"/>
        </w:rPr>
      </w:pPr>
    </w:p>
    <w:p w14:paraId="007C53FF" w14:textId="71EC917F" w:rsidR="000E47D0" w:rsidRDefault="000E47D0" w:rsidP="004E24A2">
      <w:pPr>
        <w:rPr>
          <w:rFonts w:ascii="Arial" w:hAnsi="Arial" w:cs="Arial"/>
          <w:b/>
          <w:color w:val="000000" w:themeColor="text1"/>
        </w:rPr>
      </w:pPr>
    </w:p>
    <w:p w14:paraId="1B96BC89" w14:textId="77777777" w:rsidR="005732F9" w:rsidRDefault="005732F9" w:rsidP="004E24A2">
      <w:pPr>
        <w:rPr>
          <w:rFonts w:ascii="Arial" w:hAnsi="Arial" w:cs="Arial"/>
          <w:b/>
          <w:color w:val="000000" w:themeColor="text1"/>
        </w:rPr>
      </w:pPr>
    </w:p>
    <w:p w14:paraId="249D66C9" w14:textId="457CF939" w:rsidR="000E47D0" w:rsidRDefault="000E47D0" w:rsidP="004E24A2">
      <w:pPr>
        <w:rPr>
          <w:rFonts w:ascii="Arial" w:hAnsi="Arial" w:cs="Arial"/>
          <w:b/>
          <w:color w:val="000000" w:themeColor="text1"/>
        </w:rPr>
      </w:pPr>
    </w:p>
    <w:p w14:paraId="6671CF21" w14:textId="37241382" w:rsidR="000E47D0" w:rsidRDefault="000E47D0" w:rsidP="004E24A2">
      <w:pPr>
        <w:rPr>
          <w:rFonts w:ascii="Arial" w:hAnsi="Arial" w:cs="Arial"/>
          <w:b/>
          <w:color w:val="000000" w:themeColor="text1"/>
        </w:rPr>
      </w:pPr>
    </w:p>
    <w:p w14:paraId="026FA38F" w14:textId="3E68C4EF" w:rsidR="00AD70B3" w:rsidRDefault="00E26C74" w:rsidP="000E47D0">
      <w:pPr>
        <w:rPr>
          <w:rFonts w:ascii="Arial" w:hAnsi="Arial" w:cs="Arial"/>
          <w:b/>
          <w:color w:val="000000" w:themeColor="text1"/>
        </w:rPr>
      </w:pPr>
      <w:r w:rsidRPr="00A804AD">
        <w:rPr>
          <w:rFonts w:ascii="Arial" w:hAnsi="Arial" w:cs="Arial"/>
          <w:b/>
          <w:color w:val="000000" w:themeColor="text1"/>
        </w:rPr>
        <w:lastRenderedPageBreak/>
        <w:t>Bildmaterial zur freien redaktionellen Verwendung, mit Angabe der Bildquelle.</w:t>
      </w:r>
    </w:p>
    <w:p w14:paraId="48A74135" w14:textId="77777777" w:rsidR="006142C8" w:rsidRDefault="006142C8" w:rsidP="006142C8">
      <w:pPr>
        <w:spacing w:before="87"/>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0D992C30" wp14:editId="4840DA78">
            <wp:extent cx="4486009" cy="2662060"/>
            <wp:effectExtent l="0" t="0" r="0" b="508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6009" cy="2662060"/>
                    </a:xfrm>
                    <a:prstGeom prst="rect">
                      <a:avLst/>
                    </a:prstGeom>
                  </pic:spPr>
                </pic:pic>
              </a:graphicData>
            </a:graphic>
          </wp:inline>
        </w:drawing>
      </w:r>
    </w:p>
    <w:p w14:paraId="5457D585" w14:textId="6B5A70D8" w:rsidR="006142C8" w:rsidRPr="006142C8" w:rsidRDefault="006142C8" w:rsidP="006142C8">
      <w:pPr>
        <w:spacing w:before="87"/>
        <w:rPr>
          <w:rFonts w:ascii="Arial" w:hAnsi="Arial" w:cs="Arial"/>
          <w:color w:val="000000" w:themeColor="text1"/>
          <w:sz w:val="20"/>
          <w:szCs w:val="20"/>
        </w:rPr>
      </w:pPr>
      <w:r w:rsidRPr="00C02A9A">
        <w:rPr>
          <w:rFonts w:ascii="Arial" w:hAnsi="Arial" w:cs="Arial"/>
          <w:color w:val="000000" w:themeColor="text1"/>
          <w:sz w:val="20"/>
          <w:szCs w:val="20"/>
        </w:rPr>
        <w:t xml:space="preserve">Nach einer </w:t>
      </w:r>
      <w:r>
        <w:rPr>
          <w:rFonts w:ascii="Arial" w:hAnsi="Arial" w:cs="Arial"/>
          <w:color w:val="000000" w:themeColor="text1"/>
          <w:sz w:val="20"/>
          <w:szCs w:val="20"/>
        </w:rPr>
        <w:t>AZuR/DBU-</w:t>
      </w:r>
      <w:r w:rsidRPr="00C02A9A">
        <w:rPr>
          <w:rFonts w:ascii="Arial" w:hAnsi="Arial" w:cs="Arial"/>
          <w:color w:val="000000" w:themeColor="text1"/>
          <w:sz w:val="20"/>
          <w:szCs w:val="20"/>
        </w:rPr>
        <w:t xml:space="preserve">Studie des Fraunhofer-Instituts UMSICHT </w:t>
      </w:r>
      <w:r>
        <w:rPr>
          <w:rFonts w:ascii="Arial" w:hAnsi="Arial" w:cs="Arial"/>
          <w:color w:val="000000" w:themeColor="text1"/>
          <w:sz w:val="20"/>
          <w:szCs w:val="20"/>
        </w:rPr>
        <w:t>spart die R</w:t>
      </w:r>
      <w:r w:rsidRPr="00C02A9A">
        <w:rPr>
          <w:rFonts w:ascii="Arial" w:hAnsi="Arial" w:cs="Arial"/>
          <w:color w:val="000000" w:themeColor="text1"/>
          <w:sz w:val="20"/>
          <w:szCs w:val="20"/>
        </w:rPr>
        <w:t>underneuer</w:t>
      </w:r>
      <w:r>
        <w:rPr>
          <w:rFonts w:ascii="Arial" w:hAnsi="Arial" w:cs="Arial"/>
          <w:color w:val="000000" w:themeColor="text1"/>
          <w:sz w:val="20"/>
          <w:szCs w:val="20"/>
        </w:rPr>
        <w:t xml:space="preserve">ung im Vergleich zur Neureifenherstellung rund zwei Drittel der Rohstoffe (vor allem Kautschuk), </w:t>
      </w:r>
      <w:r w:rsidRPr="00C02A9A">
        <w:rPr>
          <w:rFonts w:ascii="Arial" w:hAnsi="Arial" w:cs="Arial"/>
          <w:color w:val="000000" w:themeColor="text1"/>
          <w:sz w:val="20"/>
          <w:szCs w:val="20"/>
        </w:rPr>
        <w:t>über 60 Prozent CO</w:t>
      </w:r>
      <w:r w:rsidRPr="006142C8">
        <w:rPr>
          <w:rFonts w:ascii="Arial" w:hAnsi="Arial" w:cs="Arial"/>
          <w:color w:val="000000" w:themeColor="text1"/>
          <w:sz w:val="20"/>
          <w:szCs w:val="20"/>
          <w:vertAlign w:val="subscript"/>
        </w:rPr>
        <w:t>2</w:t>
      </w:r>
      <w:r w:rsidRPr="00C02A9A">
        <w:rPr>
          <w:rFonts w:ascii="Arial" w:hAnsi="Arial" w:cs="Arial"/>
          <w:color w:val="000000" w:themeColor="text1"/>
          <w:sz w:val="20"/>
          <w:szCs w:val="20"/>
        </w:rPr>
        <w:t>-Emissionen</w:t>
      </w:r>
      <w:r>
        <w:rPr>
          <w:rFonts w:ascii="Arial" w:hAnsi="Arial" w:cs="Arial"/>
          <w:color w:val="000000" w:themeColor="text1"/>
          <w:sz w:val="20"/>
          <w:szCs w:val="20"/>
        </w:rPr>
        <w:t xml:space="preserve">, rund 50 Prozent Energie und beträchtliche Mengen Abfälle. Bild: AZuR. </w:t>
      </w:r>
      <w:r w:rsidRPr="00C02A9A">
        <w:rPr>
          <w:rFonts w:ascii="Arial" w:hAnsi="Arial" w:cs="Arial"/>
          <w:color w:val="000000" w:themeColor="text1"/>
          <w:sz w:val="20"/>
          <w:szCs w:val="20"/>
        </w:rPr>
        <w:t xml:space="preserve"> </w:t>
      </w:r>
    </w:p>
    <w:p w14:paraId="624D9C3D" w14:textId="77777777" w:rsidR="00C02A9A" w:rsidRDefault="00C02A9A" w:rsidP="00C02A9A">
      <w:pPr>
        <w:spacing w:before="87"/>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1A4BB4F4" wp14:editId="39A4012D">
            <wp:extent cx="4486009" cy="2662061"/>
            <wp:effectExtent l="0" t="0" r="0" b="508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6009" cy="2662061"/>
                    </a:xfrm>
                    <a:prstGeom prst="rect">
                      <a:avLst/>
                    </a:prstGeom>
                  </pic:spPr>
                </pic:pic>
              </a:graphicData>
            </a:graphic>
          </wp:inline>
        </w:drawing>
      </w:r>
    </w:p>
    <w:p w14:paraId="15C5657A" w14:textId="2A4C74CC" w:rsidR="00C02A9A" w:rsidRDefault="00C02A9A" w:rsidP="00C02A9A">
      <w:pPr>
        <w:spacing w:before="87"/>
        <w:rPr>
          <w:rFonts w:ascii="Arial" w:hAnsi="Arial" w:cs="Arial"/>
          <w:color w:val="000000" w:themeColor="text1"/>
          <w:sz w:val="20"/>
          <w:szCs w:val="20"/>
        </w:rPr>
      </w:pPr>
      <w:r>
        <w:rPr>
          <w:rFonts w:ascii="Arial" w:hAnsi="Arial" w:cs="Arial"/>
          <w:color w:val="000000" w:themeColor="text1"/>
          <w:sz w:val="20"/>
          <w:szCs w:val="20"/>
        </w:rPr>
        <w:t xml:space="preserve">Die </w:t>
      </w:r>
      <w:r w:rsidRPr="00C02A9A">
        <w:rPr>
          <w:rFonts w:ascii="Arial" w:hAnsi="Arial" w:cs="Arial"/>
          <w:color w:val="000000" w:themeColor="text1"/>
          <w:sz w:val="20"/>
          <w:szCs w:val="20"/>
        </w:rPr>
        <w:t>THIER</w:t>
      </w:r>
      <w:r>
        <w:rPr>
          <w:rFonts w:ascii="Arial" w:hAnsi="Arial" w:cs="Arial"/>
          <w:color w:val="000000" w:themeColor="text1"/>
          <w:sz w:val="20"/>
          <w:szCs w:val="20"/>
        </w:rPr>
        <w:t xml:space="preserve">group setzt mir runderneuerten Busreifen auf nachhaltige Mobilität im ÖPNV. </w:t>
      </w:r>
      <w:r w:rsidRPr="00C02A9A">
        <w:rPr>
          <w:rFonts w:ascii="Arial" w:hAnsi="Arial" w:cs="Arial"/>
          <w:color w:val="000000" w:themeColor="text1"/>
          <w:sz w:val="20"/>
          <w:szCs w:val="20"/>
        </w:rPr>
        <w:t xml:space="preserve">Sämtliche Busse </w:t>
      </w:r>
      <w:r>
        <w:rPr>
          <w:rFonts w:ascii="Arial" w:hAnsi="Arial" w:cs="Arial"/>
          <w:color w:val="000000" w:themeColor="text1"/>
          <w:sz w:val="20"/>
          <w:szCs w:val="20"/>
        </w:rPr>
        <w:t xml:space="preserve">des Unternehmens </w:t>
      </w:r>
      <w:r w:rsidRPr="00C02A9A">
        <w:rPr>
          <w:rFonts w:ascii="Arial" w:hAnsi="Arial" w:cs="Arial"/>
          <w:color w:val="000000" w:themeColor="text1"/>
          <w:sz w:val="20"/>
          <w:szCs w:val="20"/>
        </w:rPr>
        <w:t>für den Personennahverkehr und für den Anmietverkehr werden seit 2011 klimagerecht mit runderneuerten Markenreifen ausgestattet.</w:t>
      </w:r>
      <w:r>
        <w:rPr>
          <w:rFonts w:ascii="Arial" w:hAnsi="Arial" w:cs="Arial"/>
          <w:color w:val="000000" w:themeColor="text1"/>
          <w:sz w:val="20"/>
          <w:szCs w:val="20"/>
        </w:rPr>
        <w:t xml:space="preserve"> Bild: THIERgroup.</w:t>
      </w:r>
    </w:p>
    <w:p w14:paraId="7C3E7779" w14:textId="77777777" w:rsidR="006142C8" w:rsidRDefault="006142C8" w:rsidP="00C02A9A">
      <w:pPr>
        <w:spacing w:before="87"/>
        <w:rPr>
          <w:rFonts w:ascii="Arial" w:hAnsi="Arial" w:cs="Arial"/>
          <w:color w:val="000000" w:themeColor="text1"/>
          <w:sz w:val="20"/>
          <w:szCs w:val="20"/>
        </w:rPr>
      </w:pPr>
    </w:p>
    <w:p w14:paraId="15A0D2B2" w14:textId="77777777" w:rsidR="006142C8" w:rsidRDefault="006142C8" w:rsidP="006142C8">
      <w:pPr>
        <w:spacing w:before="87"/>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38952EB8" wp14:editId="4E2E259B">
            <wp:extent cx="4486011" cy="2662062"/>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6011" cy="2662062"/>
                    </a:xfrm>
                    <a:prstGeom prst="rect">
                      <a:avLst/>
                    </a:prstGeom>
                  </pic:spPr>
                </pic:pic>
              </a:graphicData>
            </a:graphic>
          </wp:inline>
        </w:drawing>
      </w:r>
    </w:p>
    <w:p w14:paraId="1025CFC8" w14:textId="7AEF455B" w:rsidR="006142C8" w:rsidRDefault="006142C8" w:rsidP="00C02A9A">
      <w:pPr>
        <w:spacing w:before="87"/>
        <w:rPr>
          <w:rFonts w:ascii="Arial" w:hAnsi="Arial" w:cs="Arial"/>
          <w:color w:val="000000" w:themeColor="text1"/>
          <w:sz w:val="20"/>
          <w:szCs w:val="20"/>
        </w:rPr>
      </w:pPr>
      <w:r>
        <w:rPr>
          <w:rFonts w:ascii="Arial" w:hAnsi="Arial" w:cs="Arial"/>
          <w:color w:val="000000" w:themeColor="text1"/>
          <w:sz w:val="20"/>
          <w:szCs w:val="20"/>
        </w:rPr>
        <w:t>AZuR-Partner</w:t>
      </w:r>
      <w:r w:rsidRPr="00062534">
        <w:rPr>
          <w:rFonts w:ascii="Arial" w:hAnsi="Arial" w:cs="Arial"/>
          <w:color w:val="000000" w:themeColor="text1"/>
          <w:sz w:val="20"/>
          <w:szCs w:val="20"/>
        </w:rPr>
        <w:t xml:space="preserve"> RuLa-BRW </w:t>
      </w:r>
      <w:r>
        <w:rPr>
          <w:rFonts w:ascii="Arial" w:hAnsi="Arial" w:cs="Arial"/>
          <w:color w:val="000000" w:themeColor="text1"/>
          <w:sz w:val="20"/>
          <w:szCs w:val="20"/>
        </w:rPr>
        <w:t>ist Spezialist</w:t>
      </w:r>
      <w:r w:rsidRPr="00062534">
        <w:rPr>
          <w:rFonts w:ascii="Arial" w:hAnsi="Arial" w:cs="Arial"/>
          <w:color w:val="000000" w:themeColor="text1"/>
          <w:sz w:val="20"/>
          <w:szCs w:val="20"/>
        </w:rPr>
        <w:t xml:space="preserve"> für die Runderneuerung von Nutzfahrzeugreifen.</w:t>
      </w:r>
      <w:r>
        <w:rPr>
          <w:rFonts w:ascii="Arial" w:hAnsi="Arial" w:cs="Arial"/>
          <w:color w:val="000000" w:themeColor="text1"/>
          <w:sz w:val="20"/>
          <w:szCs w:val="20"/>
        </w:rPr>
        <w:t xml:space="preserve"> Das RuLa-Sortiment </w:t>
      </w:r>
      <w:r w:rsidRPr="00062534">
        <w:rPr>
          <w:rFonts w:ascii="Arial" w:hAnsi="Arial" w:cs="Arial"/>
          <w:color w:val="000000" w:themeColor="text1"/>
          <w:sz w:val="20"/>
          <w:szCs w:val="20"/>
        </w:rPr>
        <w:t xml:space="preserve">umfasst </w:t>
      </w:r>
      <w:r>
        <w:rPr>
          <w:rFonts w:ascii="Arial" w:hAnsi="Arial" w:cs="Arial"/>
          <w:color w:val="000000" w:themeColor="text1"/>
          <w:sz w:val="20"/>
          <w:szCs w:val="20"/>
        </w:rPr>
        <w:t>über</w:t>
      </w:r>
      <w:r w:rsidRPr="00062534">
        <w:rPr>
          <w:rFonts w:ascii="Arial" w:hAnsi="Arial" w:cs="Arial"/>
          <w:color w:val="000000" w:themeColor="text1"/>
          <w:sz w:val="20"/>
          <w:szCs w:val="20"/>
        </w:rPr>
        <w:t xml:space="preserve"> 70 unterschiedliche Profile, die mit modernster Technik und erprobten Verfahren produziert werden.</w:t>
      </w:r>
      <w:r>
        <w:rPr>
          <w:rFonts w:ascii="Arial" w:hAnsi="Arial" w:cs="Arial"/>
          <w:color w:val="000000" w:themeColor="text1"/>
          <w:sz w:val="20"/>
          <w:szCs w:val="20"/>
        </w:rPr>
        <w:t xml:space="preserve"> In der Kaltrunderneuerung wird die </w:t>
      </w:r>
      <w:r w:rsidRPr="00062534">
        <w:rPr>
          <w:rFonts w:ascii="Arial" w:hAnsi="Arial" w:cs="Arial"/>
          <w:color w:val="000000" w:themeColor="text1"/>
          <w:sz w:val="20"/>
          <w:szCs w:val="20"/>
        </w:rPr>
        <w:t>unvulkanisierte Bindegummimischung computer</w:t>
      </w:r>
      <w:r>
        <w:rPr>
          <w:rFonts w:ascii="Arial" w:hAnsi="Arial" w:cs="Arial"/>
          <w:color w:val="000000" w:themeColor="text1"/>
          <w:sz w:val="20"/>
          <w:szCs w:val="20"/>
        </w:rPr>
        <w:softHyphen/>
      </w:r>
      <w:r w:rsidRPr="00062534">
        <w:rPr>
          <w:rFonts w:ascii="Arial" w:hAnsi="Arial" w:cs="Arial"/>
          <w:color w:val="000000" w:themeColor="text1"/>
          <w:sz w:val="20"/>
          <w:szCs w:val="20"/>
        </w:rPr>
        <w:t>gesteuert auf die Lauffläche aufgetragen</w:t>
      </w:r>
      <w:r>
        <w:rPr>
          <w:rFonts w:ascii="Arial" w:hAnsi="Arial" w:cs="Arial"/>
          <w:color w:val="000000" w:themeColor="text1"/>
          <w:sz w:val="20"/>
          <w:szCs w:val="20"/>
        </w:rPr>
        <w:t xml:space="preserve">. Darauf wird im Anschluss (ebenfalls computergesteuert) </w:t>
      </w:r>
      <w:r w:rsidRPr="00062534">
        <w:rPr>
          <w:rFonts w:ascii="Arial" w:hAnsi="Arial" w:cs="Arial"/>
          <w:color w:val="000000" w:themeColor="text1"/>
          <w:sz w:val="20"/>
          <w:szCs w:val="20"/>
        </w:rPr>
        <w:t>ein vorvulkanisierte</w:t>
      </w:r>
      <w:r>
        <w:rPr>
          <w:rFonts w:ascii="Arial" w:hAnsi="Arial" w:cs="Arial"/>
          <w:color w:val="000000" w:themeColor="text1"/>
          <w:sz w:val="20"/>
          <w:szCs w:val="20"/>
        </w:rPr>
        <w:t>r</w:t>
      </w:r>
      <w:r w:rsidRPr="00062534">
        <w:rPr>
          <w:rFonts w:ascii="Arial" w:hAnsi="Arial" w:cs="Arial"/>
          <w:color w:val="000000" w:themeColor="text1"/>
          <w:sz w:val="20"/>
          <w:szCs w:val="20"/>
        </w:rPr>
        <w:t xml:space="preserve"> Laufstreifen</w:t>
      </w:r>
      <w:r>
        <w:rPr>
          <w:rFonts w:ascii="Arial" w:hAnsi="Arial" w:cs="Arial"/>
          <w:color w:val="000000" w:themeColor="text1"/>
          <w:sz w:val="20"/>
          <w:szCs w:val="20"/>
        </w:rPr>
        <w:t xml:space="preserve"> aufgebracht. Bild: RuLa-BRW.</w:t>
      </w:r>
    </w:p>
    <w:p w14:paraId="7D40B407" w14:textId="40CCE97A" w:rsidR="00776E35" w:rsidRDefault="00776E35" w:rsidP="00C02A9A">
      <w:pPr>
        <w:spacing w:before="87"/>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6AC92312" wp14:editId="41534C98">
            <wp:extent cx="4486011" cy="2662061"/>
            <wp:effectExtent l="0" t="0" r="0" b="508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6011" cy="2662061"/>
                    </a:xfrm>
                    <a:prstGeom prst="rect">
                      <a:avLst/>
                    </a:prstGeom>
                  </pic:spPr>
                </pic:pic>
              </a:graphicData>
            </a:graphic>
          </wp:inline>
        </w:drawing>
      </w:r>
    </w:p>
    <w:p w14:paraId="68F2E0E4" w14:textId="35733C8D" w:rsidR="00776E35" w:rsidRDefault="00776E35" w:rsidP="00776E35">
      <w:pPr>
        <w:spacing w:before="87"/>
        <w:rPr>
          <w:rFonts w:ascii="Arial" w:hAnsi="Arial" w:cs="Arial"/>
          <w:color w:val="000000" w:themeColor="text1"/>
          <w:sz w:val="20"/>
          <w:szCs w:val="20"/>
        </w:rPr>
      </w:pPr>
      <w:r>
        <w:rPr>
          <w:rFonts w:ascii="Arial" w:hAnsi="Arial" w:cs="Arial"/>
          <w:color w:val="000000" w:themeColor="text1"/>
          <w:sz w:val="20"/>
          <w:szCs w:val="20"/>
        </w:rPr>
        <w:t>Runderneuerte</w:t>
      </w:r>
      <w:r w:rsidRPr="00875BC3">
        <w:rPr>
          <w:rFonts w:ascii="Arial" w:hAnsi="Arial" w:cs="Arial"/>
          <w:color w:val="000000" w:themeColor="text1"/>
          <w:sz w:val="20"/>
          <w:szCs w:val="20"/>
        </w:rPr>
        <w:t xml:space="preserve"> Premiumreifen </w:t>
      </w:r>
      <w:r>
        <w:rPr>
          <w:rFonts w:ascii="Arial" w:hAnsi="Arial" w:cs="Arial"/>
          <w:color w:val="000000" w:themeColor="text1"/>
          <w:sz w:val="20"/>
          <w:szCs w:val="20"/>
        </w:rPr>
        <w:t xml:space="preserve">von AZuR-Partner </w:t>
      </w:r>
      <w:r w:rsidRPr="00875BC3">
        <w:rPr>
          <w:rFonts w:ascii="Arial" w:hAnsi="Arial" w:cs="Arial"/>
          <w:color w:val="000000" w:themeColor="text1"/>
          <w:sz w:val="20"/>
          <w:szCs w:val="20"/>
        </w:rPr>
        <w:t>King-Meiler</w:t>
      </w:r>
      <w:r>
        <w:rPr>
          <w:rFonts w:ascii="Arial" w:hAnsi="Arial" w:cs="Arial"/>
          <w:color w:val="000000" w:themeColor="text1"/>
          <w:sz w:val="20"/>
          <w:szCs w:val="20"/>
        </w:rPr>
        <w:t xml:space="preserve"> eignen sich m</w:t>
      </w:r>
      <w:r w:rsidRPr="00875BC3">
        <w:rPr>
          <w:rFonts w:ascii="Arial" w:hAnsi="Arial" w:cs="Arial"/>
          <w:color w:val="000000" w:themeColor="text1"/>
          <w:sz w:val="20"/>
          <w:szCs w:val="20"/>
        </w:rPr>
        <w:t>it asymmetrische</w:t>
      </w:r>
      <w:r>
        <w:rPr>
          <w:rFonts w:ascii="Arial" w:hAnsi="Arial" w:cs="Arial"/>
          <w:color w:val="000000" w:themeColor="text1"/>
          <w:sz w:val="20"/>
          <w:szCs w:val="20"/>
        </w:rPr>
        <w:t>m</w:t>
      </w:r>
      <w:r w:rsidRPr="00875BC3">
        <w:rPr>
          <w:rFonts w:ascii="Arial" w:hAnsi="Arial" w:cs="Arial"/>
          <w:color w:val="000000" w:themeColor="text1"/>
          <w:sz w:val="20"/>
          <w:szCs w:val="20"/>
        </w:rPr>
        <w:t xml:space="preserve"> Profil </w:t>
      </w:r>
      <w:r>
        <w:rPr>
          <w:rFonts w:ascii="Arial" w:hAnsi="Arial" w:cs="Arial"/>
          <w:color w:val="000000" w:themeColor="text1"/>
          <w:sz w:val="20"/>
          <w:szCs w:val="20"/>
        </w:rPr>
        <w:br/>
      </w:r>
      <w:r w:rsidRPr="00875BC3">
        <w:rPr>
          <w:rFonts w:ascii="Arial" w:hAnsi="Arial" w:cs="Arial"/>
          <w:color w:val="000000" w:themeColor="text1"/>
          <w:sz w:val="20"/>
          <w:szCs w:val="20"/>
        </w:rPr>
        <w:t xml:space="preserve">für </w:t>
      </w:r>
      <w:r>
        <w:rPr>
          <w:rFonts w:ascii="Arial" w:hAnsi="Arial" w:cs="Arial"/>
          <w:color w:val="000000" w:themeColor="text1"/>
          <w:sz w:val="20"/>
          <w:szCs w:val="20"/>
        </w:rPr>
        <w:t>Pkw</w:t>
      </w:r>
      <w:r w:rsidRPr="00875BC3">
        <w:rPr>
          <w:rFonts w:ascii="Arial" w:hAnsi="Arial" w:cs="Arial"/>
          <w:color w:val="000000" w:themeColor="text1"/>
          <w:sz w:val="20"/>
          <w:szCs w:val="20"/>
        </w:rPr>
        <w:t xml:space="preserve"> der Mittelklasse. </w:t>
      </w:r>
      <w:r>
        <w:rPr>
          <w:rFonts w:ascii="Arial" w:hAnsi="Arial" w:cs="Arial"/>
          <w:color w:val="000000" w:themeColor="text1"/>
          <w:sz w:val="20"/>
          <w:szCs w:val="20"/>
        </w:rPr>
        <w:t xml:space="preserve">Die </w:t>
      </w:r>
      <w:r w:rsidRPr="00875BC3">
        <w:rPr>
          <w:rFonts w:ascii="Arial" w:hAnsi="Arial" w:cs="Arial"/>
          <w:color w:val="000000" w:themeColor="text1"/>
          <w:sz w:val="20"/>
          <w:szCs w:val="20"/>
        </w:rPr>
        <w:t>Hochleistungsreifen</w:t>
      </w:r>
      <w:r>
        <w:rPr>
          <w:rFonts w:ascii="Arial" w:hAnsi="Arial" w:cs="Arial"/>
          <w:color w:val="000000" w:themeColor="text1"/>
          <w:sz w:val="20"/>
          <w:szCs w:val="20"/>
        </w:rPr>
        <w:t xml:space="preserve"> haben als erste Runderneuerte die </w:t>
      </w:r>
      <w:r w:rsidRPr="00875BC3">
        <w:rPr>
          <w:rFonts w:ascii="Arial" w:hAnsi="Arial" w:cs="Arial"/>
          <w:color w:val="000000" w:themeColor="text1"/>
          <w:sz w:val="20"/>
          <w:szCs w:val="20"/>
        </w:rPr>
        <w:t xml:space="preserve">B-Kennzeichnung für Nasshaftung </w:t>
      </w:r>
      <w:r>
        <w:rPr>
          <w:rFonts w:ascii="Arial" w:hAnsi="Arial" w:cs="Arial"/>
          <w:color w:val="000000" w:themeColor="text1"/>
          <w:sz w:val="20"/>
          <w:szCs w:val="20"/>
        </w:rPr>
        <w:t>und</w:t>
      </w:r>
      <w:r w:rsidRPr="00875BC3">
        <w:rPr>
          <w:rFonts w:ascii="Arial" w:hAnsi="Arial" w:cs="Arial"/>
          <w:color w:val="000000" w:themeColor="text1"/>
          <w:sz w:val="20"/>
          <w:szCs w:val="20"/>
        </w:rPr>
        <w:t xml:space="preserve"> den Rollwiderstand</w:t>
      </w:r>
      <w:r>
        <w:rPr>
          <w:rFonts w:ascii="Arial" w:hAnsi="Arial" w:cs="Arial"/>
          <w:color w:val="000000" w:themeColor="text1"/>
          <w:sz w:val="20"/>
          <w:szCs w:val="20"/>
        </w:rPr>
        <w:t xml:space="preserve"> erreicht. </w:t>
      </w:r>
      <w:r w:rsidRPr="00875BC3">
        <w:rPr>
          <w:rFonts w:ascii="Arial" w:hAnsi="Arial" w:cs="Arial"/>
          <w:color w:val="000000" w:themeColor="text1"/>
          <w:sz w:val="20"/>
          <w:szCs w:val="20"/>
        </w:rPr>
        <w:t xml:space="preserve">In puncto Geräuschentwicklung </w:t>
      </w:r>
      <w:r>
        <w:rPr>
          <w:rFonts w:ascii="Arial" w:hAnsi="Arial" w:cs="Arial"/>
          <w:color w:val="000000" w:themeColor="text1"/>
          <w:sz w:val="20"/>
          <w:szCs w:val="20"/>
        </w:rPr>
        <w:t>erreichen die</w:t>
      </w:r>
      <w:r w:rsidRPr="00875BC3">
        <w:rPr>
          <w:rFonts w:ascii="Arial" w:hAnsi="Arial" w:cs="Arial"/>
          <w:color w:val="000000" w:themeColor="text1"/>
          <w:sz w:val="20"/>
          <w:szCs w:val="20"/>
        </w:rPr>
        <w:t xml:space="preserve"> </w:t>
      </w:r>
      <w:r>
        <w:rPr>
          <w:rFonts w:ascii="Arial" w:hAnsi="Arial" w:cs="Arial"/>
          <w:color w:val="000000" w:themeColor="text1"/>
          <w:sz w:val="20"/>
          <w:szCs w:val="20"/>
        </w:rPr>
        <w:t>Runderneuerte</w:t>
      </w:r>
      <w:r w:rsidRPr="00875BC3">
        <w:rPr>
          <w:rFonts w:ascii="Arial" w:hAnsi="Arial" w:cs="Arial"/>
          <w:color w:val="000000" w:themeColor="text1"/>
          <w:sz w:val="20"/>
          <w:szCs w:val="20"/>
        </w:rPr>
        <w:t xml:space="preserve"> niedrige 70 dB.</w:t>
      </w:r>
      <w:r>
        <w:rPr>
          <w:rFonts w:ascii="Arial" w:hAnsi="Arial" w:cs="Arial"/>
          <w:color w:val="000000" w:themeColor="text1"/>
          <w:sz w:val="20"/>
          <w:szCs w:val="20"/>
        </w:rPr>
        <w:t xml:space="preserve"> </w:t>
      </w:r>
      <w:r w:rsidRPr="00875BC3">
        <w:rPr>
          <w:rFonts w:ascii="Arial" w:hAnsi="Arial" w:cs="Arial"/>
          <w:color w:val="000000" w:themeColor="text1"/>
          <w:sz w:val="20"/>
          <w:szCs w:val="20"/>
        </w:rPr>
        <w:t>Die Zulassung für Geschwindigkeiten bis zu 270 km/h verleiht hohe Sicherheit</w:t>
      </w:r>
      <w:r>
        <w:rPr>
          <w:rFonts w:ascii="Arial" w:hAnsi="Arial" w:cs="Arial"/>
          <w:color w:val="000000" w:themeColor="text1"/>
          <w:sz w:val="20"/>
          <w:szCs w:val="20"/>
        </w:rPr>
        <w:t>. Bild: King-Meiler.</w:t>
      </w:r>
    </w:p>
    <w:p w14:paraId="539A9A51" w14:textId="67513100" w:rsidR="000E47D0" w:rsidRDefault="000E47D0" w:rsidP="00D04200">
      <w:pPr>
        <w:spacing w:before="87"/>
        <w:rPr>
          <w:rFonts w:ascii="Arial" w:hAnsi="Arial" w:cs="Arial"/>
          <w:color w:val="000000" w:themeColor="text1"/>
          <w:sz w:val="20"/>
          <w:szCs w:val="20"/>
        </w:rPr>
      </w:pPr>
      <w:r>
        <w:rPr>
          <w:noProof/>
        </w:rPr>
        <w:lastRenderedPageBreak/>
        <w:drawing>
          <wp:inline distT="0" distB="0" distL="0" distR="0" wp14:anchorId="3B4428C9" wp14:editId="4DABD906">
            <wp:extent cx="4561993" cy="27071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1993" cy="2707150"/>
                    </a:xfrm>
                    <a:prstGeom prst="rect">
                      <a:avLst/>
                    </a:prstGeom>
                  </pic:spPr>
                </pic:pic>
              </a:graphicData>
            </a:graphic>
          </wp:inline>
        </w:drawing>
      </w:r>
    </w:p>
    <w:p w14:paraId="3F42432D" w14:textId="77777777" w:rsidR="00776E35" w:rsidRDefault="00DF1C05" w:rsidP="00D04200">
      <w:pPr>
        <w:spacing w:before="87"/>
        <w:rPr>
          <w:rFonts w:ascii="Arial" w:hAnsi="Arial" w:cs="Arial"/>
          <w:color w:val="000000" w:themeColor="text1"/>
          <w:sz w:val="20"/>
          <w:szCs w:val="20"/>
        </w:rPr>
      </w:pPr>
      <w:r>
        <w:rPr>
          <w:rFonts w:ascii="Arial" w:hAnsi="Arial" w:cs="Arial"/>
          <w:color w:val="000000" w:themeColor="text1"/>
          <w:sz w:val="20"/>
          <w:szCs w:val="20"/>
        </w:rPr>
        <w:t xml:space="preserve">AZuR-Partner </w:t>
      </w:r>
      <w:r w:rsidRPr="00DF1C05">
        <w:rPr>
          <w:rFonts w:ascii="Arial" w:hAnsi="Arial" w:cs="Arial"/>
          <w:color w:val="000000" w:themeColor="text1"/>
          <w:sz w:val="20"/>
          <w:szCs w:val="20"/>
        </w:rPr>
        <w:t xml:space="preserve">Rigdon </w:t>
      </w:r>
      <w:r>
        <w:rPr>
          <w:rFonts w:ascii="Arial" w:hAnsi="Arial" w:cs="Arial"/>
          <w:color w:val="000000" w:themeColor="text1"/>
          <w:sz w:val="20"/>
          <w:szCs w:val="20"/>
        </w:rPr>
        <w:t>fertigt</w:t>
      </w:r>
      <w:r w:rsidRPr="00DF1C05">
        <w:rPr>
          <w:rFonts w:ascii="Arial" w:hAnsi="Arial" w:cs="Arial"/>
          <w:color w:val="000000" w:themeColor="text1"/>
          <w:sz w:val="20"/>
          <w:szCs w:val="20"/>
        </w:rPr>
        <w:t xml:space="preserve"> runderneuerte </w:t>
      </w:r>
      <w:r>
        <w:rPr>
          <w:rFonts w:ascii="Arial" w:hAnsi="Arial" w:cs="Arial"/>
          <w:color w:val="000000" w:themeColor="text1"/>
          <w:sz w:val="20"/>
          <w:szCs w:val="20"/>
        </w:rPr>
        <w:t>Markenr</w:t>
      </w:r>
      <w:r w:rsidRPr="00DF1C05">
        <w:rPr>
          <w:rFonts w:ascii="Arial" w:hAnsi="Arial" w:cs="Arial"/>
          <w:color w:val="000000" w:themeColor="text1"/>
          <w:sz w:val="20"/>
          <w:szCs w:val="20"/>
        </w:rPr>
        <w:t>eifen aller Art</w:t>
      </w:r>
      <w:r>
        <w:rPr>
          <w:rFonts w:ascii="Arial" w:hAnsi="Arial" w:cs="Arial"/>
          <w:color w:val="000000" w:themeColor="text1"/>
          <w:sz w:val="20"/>
          <w:szCs w:val="20"/>
        </w:rPr>
        <w:t xml:space="preserve"> für </w:t>
      </w:r>
      <w:r w:rsidRPr="00DF1C05">
        <w:rPr>
          <w:rFonts w:ascii="Arial" w:hAnsi="Arial" w:cs="Arial"/>
          <w:color w:val="000000" w:themeColor="text1"/>
          <w:sz w:val="20"/>
          <w:szCs w:val="20"/>
        </w:rPr>
        <w:t>L</w:t>
      </w:r>
      <w:r>
        <w:rPr>
          <w:rFonts w:ascii="Arial" w:hAnsi="Arial" w:cs="Arial"/>
          <w:color w:val="000000" w:themeColor="text1"/>
          <w:sz w:val="20"/>
          <w:szCs w:val="20"/>
        </w:rPr>
        <w:t xml:space="preserve">kw, </w:t>
      </w:r>
      <w:r w:rsidRPr="00DF1C05">
        <w:rPr>
          <w:rFonts w:ascii="Arial" w:hAnsi="Arial" w:cs="Arial"/>
          <w:color w:val="000000" w:themeColor="text1"/>
          <w:sz w:val="20"/>
          <w:szCs w:val="20"/>
        </w:rPr>
        <w:t>Bus</w:t>
      </w:r>
      <w:r>
        <w:rPr>
          <w:rFonts w:ascii="Arial" w:hAnsi="Arial" w:cs="Arial"/>
          <w:color w:val="000000" w:themeColor="text1"/>
          <w:sz w:val="20"/>
          <w:szCs w:val="20"/>
        </w:rPr>
        <w:t>se</w:t>
      </w:r>
      <w:r w:rsidRPr="00DF1C05">
        <w:rPr>
          <w:rFonts w:ascii="Arial" w:hAnsi="Arial" w:cs="Arial"/>
          <w:color w:val="000000" w:themeColor="text1"/>
          <w:sz w:val="20"/>
          <w:szCs w:val="20"/>
        </w:rPr>
        <w:t>, Erdbewegungs</w:t>
      </w:r>
      <w:r>
        <w:rPr>
          <w:rFonts w:ascii="Arial" w:hAnsi="Arial" w:cs="Arial"/>
          <w:color w:val="000000" w:themeColor="text1"/>
          <w:sz w:val="20"/>
          <w:szCs w:val="20"/>
        </w:rPr>
        <w:t>maschinen</w:t>
      </w:r>
      <w:r w:rsidRPr="00DF1C05">
        <w:rPr>
          <w:rFonts w:ascii="Arial" w:hAnsi="Arial" w:cs="Arial"/>
          <w:color w:val="000000" w:themeColor="text1"/>
          <w:sz w:val="20"/>
          <w:szCs w:val="20"/>
        </w:rPr>
        <w:t xml:space="preserve">, Bagger, Flugfeldschlepper und </w:t>
      </w:r>
      <w:r>
        <w:rPr>
          <w:rFonts w:ascii="Arial" w:hAnsi="Arial" w:cs="Arial"/>
          <w:color w:val="000000" w:themeColor="text1"/>
          <w:sz w:val="20"/>
          <w:szCs w:val="20"/>
        </w:rPr>
        <w:t>l</w:t>
      </w:r>
      <w:r w:rsidRPr="00DF1C05">
        <w:rPr>
          <w:rFonts w:ascii="Arial" w:hAnsi="Arial" w:cs="Arial"/>
          <w:color w:val="000000" w:themeColor="text1"/>
          <w:sz w:val="20"/>
          <w:szCs w:val="20"/>
        </w:rPr>
        <w:t>andwirtschaft</w:t>
      </w:r>
      <w:r>
        <w:rPr>
          <w:rFonts w:ascii="Arial" w:hAnsi="Arial" w:cs="Arial"/>
          <w:color w:val="000000" w:themeColor="text1"/>
          <w:sz w:val="20"/>
          <w:szCs w:val="20"/>
        </w:rPr>
        <w:t>liche Fahrzeuge</w:t>
      </w:r>
      <w:r w:rsidRPr="00DF1C05">
        <w:rPr>
          <w:rFonts w:ascii="Arial" w:hAnsi="Arial" w:cs="Arial"/>
          <w:color w:val="000000" w:themeColor="text1"/>
          <w:sz w:val="20"/>
          <w:szCs w:val="20"/>
        </w:rPr>
        <w:t>.</w:t>
      </w:r>
      <w:r>
        <w:rPr>
          <w:rFonts w:ascii="Arial" w:hAnsi="Arial" w:cs="Arial"/>
          <w:color w:val="000000" w:themeColor="text1"/>
          <w:sz w:val="20"/>
          <w:szCs w:val="20"/>
        </w:rPr>
        <w:t xml:space="preserve"> Runderneuerte von Rigdon kombinieren gute Performance</w:t>
      </w:r>
      <w:r w:rsidRPr="00DF1C05">
        <w:rPr>
          <w:rFonts w:ascii="Arial" w:hAnsi="Arial" w:cs="Arial"/>
          <w:color w:val="000000" w:themeColor="text1"/>
          <w:sz w:val="20"/>
          <w:szCs w:val="20"/>
        </w:rPr>
        <w:t xml:space="preserve"> auf trockener und nasser Fahrbahn</w:t>
      </w:r>
      <w:r>
        <w:rPr>
          <w:rFonts w:ascii="Arial" w:hAnsi="Arial" w:cs="Arial"/>
          <w:color w:val="000000" w:themeColor="text1"/>
          <w:sz w:val="20"/>
          <w:szCs w:val="20"/>
        </w:rPr>
        <w:t xml:space="preserve"> </w:t>
      </w:r>
      <w:r w:rsidRPr="00DF1C05">
        <w:rPr>
          <w:rFonts w:ascii="Arial" w:hAnsi="Arial" w:cs="Arial"/>
          <w:color w:val="000000" w:themeColor="text1"/>
          <w:sz w:val="20"/>
          <w:szCs w:val="20"/>
        </w:rPr>
        <w:t xml:space="preserve">mit Sicherheit und Fahrkomfort bei niedrigem Geräuschpegel und </w:t>
      </w:r>
      <w:r>
        <w:rPr>
          <w:rFonts w:ascii="Arial" w:hAnsi="Arial" w:cs="Arial"/>
          <w:color w:val="000000" w:themeColor="text1"/>
          <w:sz w:val="20"/>
          <w:szCs w:val="20"/>
        </w:rPr>
        <w:t>hoher</w:t>
      </w:r>
      <w:r w:rsidRPr="00DF1C05">
        <w:rPr>
          <w:rFonts w:ascii="Arial" w:hAnsi="Arial" w:cs="Arial"/>
          <w:color w:val="000000" w:themeColor="text1"/>
          <w:sz w:val="20"/>
          <w:szCs w:val="20"/>
        </w:rPr>
        <w:t xml:space="preserve"> Wirtschaftlichkeit.</w:t>
      </w:r>
      <w:r>
        <w:rPr>
          <w:rFonts w:ascii="Arial" w:hAnsi="Arial" w:cs="Arial"/>
          <w:color w:val="000000" w:themeColor="text1"/>
          <w:sz w:val="20"/>
          <w:szCs w:val="20"/>
        </w:rPr>
        <w:t xml:space="preserve"> Bild: Rigdon.</w:t>
      </w:r>
    </w:p>
    <w:p w14:paraId="349A0C1A" w14:textId="6C17E3CC" w:rsidR="000E47D0" w:rsidRDefault="00B73F9A" w:rsidP="00D04200">
      <w:pPr>
        <w:spacing w:before="87"/>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570F2746" wp14:editId="2492B6BD">
            <wp:extent cx="4470007" cy="2652565"/>
            <wp:effectExtent l="0" t="0" r="698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0007" cy="2652565"/>
                    </a:xfrm>
                    <a:prstGeom prst="rect">
                      <a:avLst/>
                    </a:prstGeom>
                  </pic:spPr>
                </pic:pic>
              </a:graphicData>
            </a:graphic>
          </wp:inline>
        </w:drawing>
      </w:r>
    </w:p>
    <w:p w14:paraId="39EFEE5F" w14:textId="7A3DA407" w:rsidR="00A4376C" w:rsidRDefault="00223D6C" w:rsidP="00A4376C">
      <w:pPr>
        <w:spacing w:before="87"/>
        <w:rPr>
          <w:rFonts w:ascii="Arial" w:hAnsi="Arial" w:cs="Arial"/>
          <w:color w:val="000000" w:themeColor="text1"/>
          <w:sz w:val="20"/>
          <w:szCs w:val="20"/>
        </w:rPr>
      </w:pPr>
      <w:r>
        <w:rPr>
          <w:rFonts w:ascii="Arial" w:hAnsi="Arial" w:cs="Arial"/>
          <w:color w:val="000000" w:themeColor="text1"/>
          <w:sz w:val="20"/>
          <w:szCs w:val="20"/>
        </w:rPr>
        <w:t>AZuR-Partner KRAIBURG Austria</w:t>
      </w:r>
      <w:r w:rsidRPr="00223D6C">
        <w:rPr>
          <w:rFonts w:ascii="Arial" w:hAnsi="Arial" w:cs="Arial"/>
          <w:color w:val="000000" w:themeColor="text1"/>
          <w:sz w:val="20"/>
          <w:szCs w:val="20"/>
        </w:rPr>
        <w:t xml:space="preserve"> </w:t>
      </w:r>
      <w:r w:rsidR="00062534">
        <w:rPr>
          <w:rFonts w:ascii="Arial" w:hAnsi="Arial" w:cs="Arial"/>
          <w:color w:val="000000" w:themeColor="text1"/>
          <w:sz w:val="20"/>
          <w:szCs w:val="20"/>
        </w:rPr>
        <w:t>stellt mit modernster Präzisionstechnik</w:t>
      </w:r>
      <w:r>
        <w:rPr>
          <w:rFonts w:ascii="Arial" w:hAnsi="Arial" w:cs="Arial"/>
          <w:color w:val="000000" w:themeColor="text1"/>
          <w:sz w:val="20"/>
          <w:szCs w:val="20"/>
        </w:rPr>
        <w:t xml:space="preserve"> </w:t>
      </w:r>
      <w:r w:rsidRPr="00223D6C">
        <w:rPr>
          <w:rFonts w:ascii="Arial" w:hAnsi="Arial" w:cs="Arial"/>
          <w:color w:val="000000" w:themeColor="text1"/>
          <w:sz w:val="20"/>
          <w:szCs w:val="20"/>
        </w:rPr>
        <w:t xml:space="preserve">runderneuerte </w:t>
      </w:r>
      <w:r w:rsidR="00062534">
        <w:rPr>
          <w:rFonts w:ascii="Arial" w:hAnsi="Arial" w:cs="Arial"/>
          <w:color w:val="000000" w:themeColor="text1"/>
          <w:sz w:val="20"/>
          <w:szCs w:val="20"/>
        </w:rPr>
        <w:t>Nfz-Reifen</w:t>
      </w:r>
      <w:r w:rsidRPr="00223D6C">
        <w:rPr>
          <w:rFonts w:ascii="Arial" w:hAnsi="Arial" w:cs="Arial"/>
          <w:color w:val="000000" w:themeColor="text1"/>
          <w:sz w:val="20"/>
          <w:szCs w:val="20"/>
        </w:rPr>
        <w:t xml:space="preserve"> in Premiumqualität</w:t>
      </w:r>
      <w:r w:rsidR="00062534">
        <w:rPr>
          <w:rFonts w:ascii="Arial" w:hAnsi="Arial" w:cs="Arial"/>
          <w:color w:val="000000" w:themeColor="text1"/>
          <w:sz w:val="20"/>
          <w:szCs w:val="20"/>
        </w:rPr>
        <w:t xml:space="preserve"> her</w:t>
      </w:r>
      <w:r w:rsidRPr="00223D6C">
        <w:rPr>
          <w:rFonts w:ascii="Arial" w:hAnsi="Arial" w:cs="Arial"/>
          <w:color w:val="000000" w:themeColor="text1"/>
          <w:sz w:val="20"/>
          <w:szCs w:val="20"/>
        </w:rPr>
        <w:t xml:space="preserve">, die höchsten Standards gerecht werden. Umfangreiche Praxistests </w:t>
      </w:r>
      <w:r>
        <w:rPr>
          <w:rFonts w:ascii="Arial" w:hAnsi="Arial" w:cs="Arial"/>
          <w:color w:val="000000" w:themeColor="text1"/>
          <w:sz w:val="20"/>
          <w:szCs w:val="20"/>
        </w:rPr>
        <w:t>belegen</w:t>
      </w:r>
      <w:r w:rsidRPr="00223D6C">
        <w:rPr>
          <w:rFonts w:ascii="Arial" w:hAnsi="Arial" w:cs="Arial"/>
          <w:color w:val="000000" w:themeColor="text1"/>
          <w:sz w:val="20"/>
          <w:szCs w:val="20"/>
        </w:rPr>
        <w:t xml:space="preserve"> hohe Kilometerleistungen, ausgezeichnete Rollwiderstandswerte und </w:t>
      </w:r>
      <w:r>
        <w:rPr>
          <w:rFonts w:ascii="Arial" w:hAnsi="Arial" w:cs="Arial"/>
          <w:color w:val="000000" w:themeColor="text1"/>
          <w:sz w:val="20"/>
          <w:szCs w:val="20"/>
        </w:rPr>
        <w:t>höchste</w:t>
      </w:r>
      <w:r w:rsidRPr="00223D6C">
        <w:rPr>
          <w:rFonts w:ascii="Arial" w:hAnsi="Arial" w:cs="Arial"/>
          <w:color w:val="000000" w:themeColor="text1"/>
          <w:sz w:val="20"/>
          <w:szCs w:val="20"/>
        </w:rPr>
        <w:t xml:space="preserve"> Sicherheit</w:t>
      </w:r>
      <w:r>
        <w:rPr>
          <w:rFonts w:ascii="Arial" w:hAnsi="Arial" w:cs="Arial"/>
          <w:color w:val="000000" w:themeColor="text1"/>
          <w:sz w:val="20"/>
          <w:szCs w:val="20"/>
        </w:rPr>
        <w:t>.</w:t>
      </w:r>
      <w:r w:rsidRPr="00223D6C">
        <w:t xml:space="preserve"> </w:t>
      </w:r>
      <w:r>
        <w:rPr>
          <w:rFonts w:ascii="Arial" w:hAnsi="Arial" w:cs="Arial"/>
          <w:color w:val="000000" w:themeColor="text1"/>
          <w:sz w:val="20"/>
          <w:szCs w:val="20"/>
        </w:rPr>
        <w:t>Die</w:t>
      </w:r>
      <w:r w:rsidRPr="00223D6C">
        <w:rPr>
          <w:rFonts w:ascii="Arial" w:hAnsi="Arial" w:cs="Arial"/>
          <w:color w:val="000000" w:themeColor="text1"/>
          <w:sz w:val="20"/>
          <w:szCs w:val="20"/>
        </w:rPr>
        <w:t xml:space="preserve"> Langlebigkeit der </w:t>
      </w:r>
      <w:r>
        <w:rPr>
          <w:rFonts w:ascii="Arial" w:hAnsi="Arial" w:cs="Arial"/>
          <w:color w:val="000000" w:themeColor="text1"/>
          <w:sz w:val="20"/>
          <w:szCs w:val="20"/>
        </w:rPr>
        <w:t>Runderneuerten senkt zudem</w:t>
      </w:r>
      <w:r w:rsidRPr="00223D6C">
        <w:rPr>
          <w:rFonts w:ascii="Arial" w:hAnsi="Arial" w:cs="Arial"/>
          <w:color w:val="000000" w:themeColor="text1"/>
          <w:sz w:val="20"/>
          <w:szCs w:val="20"/>
        </w:rPr>
        <w:t xml:space="preserve"> die Reifenkosten pro zurückgelegtem Kilometer.</w:t>
      </w:r>
      <w:r>
        <w:rPr>
          <w:rFonts w:ascii="Arial" w:hAnsi="Arial" w:cs="Arial"/>
          <w:color w:val="000000" w:themeColor="text1"/>
          <w:sz w:val="20"/>
          <w:szCs w:val="20"/>
        </w:rPr>
        <w:t xml:space="preserve"> Bild: KRAIBURG Austria.</w:t>
      </w:r>
    </w:p>
    <w:p w14:paraId="5DC4CE49" w14:textId="77777777" w:rsidR="00776E35" w:rsidRPr="000E47D0" w:rsidRDefault="00776E35" w:rsidP="00776E35">
      <w:pPr>
        <w:rPr>
          <w:rFonts w:ascii="Arial" w:hAnsi="Arial" w:cs="Arial"/>
          <w:color w:val="000000" w:themeColor="text1"/>
          <w:sz w:val="21"/>
          <w:szCs w:val="21"/>
        </w:rPr>
      </w:pPr>
    </w:p>
    <w:p w14:paraId="622ABF4D" w14:textId="77777777" w:rsidR="00776E35" w:rsidRDefault="00776E35" w:rsidP="00776E35">
      <w:pPr>
        <w:spacing w:before="87"/>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39ED35F4" wp14:editId="5C3BA123">
            <wp:extent cx="4539072" cy="269354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39072" cy="2693549"/>
                    </a:xfrm>
                    <a:prstGeom prst="rect">
                      <a:avLst/>
                    </a:prstGeom>
                  </pic:spPr>
                </pic:pic>
              </a:graphicData>
            </a:graphic>
          </wp:inline>
        </w:drawing>
      </w:r>
    </w:p>
    <w:p w14:paraId="1CF9E5AF" w14:textId="77777777" w:rsidR="00776E35" w:rsidRDefault="00776E35" w:rsidP="00776E35">
      <w:pPr>
        <w:spacing w:before="87"/>
        <w:rPr>
          <w:rFonts w:ascii="Arial" w:hAnsi="Arial" w:cs="Arial"/>
          <w:color w:val="000000" w:themeColor="text1"/>
          <w:sz w:val="20"/>
          <w:szCs w:val="20"/>
        </w:rPr>
      </w:pPr>
      <w:r>
        <w:rPr>
          <w:rFonts w:ascii="Arial" w:hAnsi="Arial" w:cs="Arial"/>
          <w:color w:val="000000" w:themeColor="text1"/>
          <w:sz w:val="20"/>
          <w:szCs w:val="20"/>
        </w:rPr>
        <w:t>Beim</w:t>
      </w:r>
      <w:r w:rsidRPr="003D106B">
        <w:rPr>
          <w:rFonts w:ascii="Arial" w:hAnsi="Arial" w:cs="Arial"/>
          <w:color w:val="000000" w:themeColor="text1"/>
          <w:sz w:val="20"/>
          <w:szCs w:val="20"/>
        </w:rPr>
        <w:t xml:space="preserve"> innovative</w:t>
      </w:r>
      <w:r>
        <w:rPr>
          <w:rFonts w:ascii="Arial" w:hAnsi="Arial" w:cs="Arial"/>
          <w:color w:val="000000" w:themeColor="text1"/>
          <w:sz w:val="20"/>
          <w:szCs w:val="20"/>
        </w:rPr>
        <w:t>n</w:t>
      </w:r>
      <w:r w:rsidRPr="003D106B">
        <w:rPr>
          <w:rFonts w:ascii="Arial" w:hAnsi="Arial" w:cs="Arial"/>
          <w:color w:val="000000" w:themeColor="text1"/>
          <w:sz w:val="20"/>
          <w:szCs w:val="20"/>
        </w:rPr>
        <w:t xml:space="preserve"> RINGTREAD-Runderneuerungssystem von </w:t>
      </w:r>
      <w:r>
        <w:rPr>
          <w:rFonts w:ascii="Arial" w:hAnsi="Arial" w:cs="Arial"/>
          <w:color w:val="000000" w:themeColor="text1"/>
          <w:sz w:val="20"/>
          <w:szCs w:val="20"/>
        </w:rPr>
        <w:t xml:space="preserve">AZuR-Partner </w:t>
      </w:r>
      <w:r w:rsidRPr="003D106B">
        <w:rPr>
          <w:rFonts w:ascii="Arial" w:hAnsi="Arial" w:cs="Arial"/>
          <w:color w:val="000000" w:themeColor="text1"/>
          <w:sz w:val="20"/>
          <w:szCs w:val="20"/>
        </w:rPr>
        <w:t xml:space="preserve">Marangoni </w:t>
      </w:r>
      <w:r>
        <w:rPr>
          <w:rFonts w:ascii="Arial" w:hAnsi="Arial" w:cs="Arial"/>
          <w:color w:val="000000" w:themeColor="text1"/>
          <w:sz w:val="20"/>
          <w:szCs w:val="20"/>
        </w:rPr>
        <w:t xml:space="preserve">kommen </w:t>
      </w:r>
      <w:r w:rsidRPr="003D106B">
        <w:rPr>
          <w:rFonts w:ascii="Arial" w:hAnsi="Arial" w:cs="Arial"/>
          <w:color w:val="000000" w:themeColor="text1"/>
          <w:sz w:val="20"/>
          <w:szCs w:val="20"/>
        </w:rPr>
        <w:t>vorgefertigte, nahtlose Laufflächenringe</w:t>
      </w:r>
      <w:r>
        <w:rPr>
          <w:rFonts w:ascii="Arial" w:hAnsi="Arial" w:cs="Arial"/>
          <w:color w:val="000000" w:themeColor="text1"/>
          <w:sz w:val="20"/>
          <w:szCs w:val="20"/>
        </w:rPr>
        <w:t xml:space="preserve"> zum Einsatz. </w:t>
      </w:r>
      <w:r w:rsidRPr="003D106B">
        <w:rPr>
          <w:rFonts w:ascii="Arial" w:hAnsi="Arial" w:cs="Arial"/>
          <w:color w:val="000000" w:themeColor="text1"/>
          <w:sz w:val="20"/>
          <w:szCs w:val="20"/>
        </w:rPr>
        <w:t>Die RINGTREAD-Lauffläche liegt perfekt auf der Karkasse</w:t>
      </w:r>
      <w:r>
        <w:rPr>
          <w:rFonts w:ascii="Arial" w:hAnsi="Arial" w:cs="Arial"/>
          <w:color w:val="000000" w:themeColor="text1"/>
          <w:sz w:val="20"/>
          <w:szCs w:val="20"/>
        </w:rPr>
        <w:t>, was den runderneuerten</w:t>
      </w:r>
      <w:r w:rsidRPr="003D106B">
        <w:rPr>
          <w:rFonts w:ascii="Arial" w:hAnsi="Arial" w:cs="Arial"/>
          <w:color w:val="000000" w:themeColor="text1"/>
          <w:sz w:val="20"/>
          <w:szCs w:val="20"/>
        </w:rPr>
        <w:t xml:space="preserve"> Reifen nahezu vibrationsfrei</w:t>
      </w:r>
      <w:r>
        <w:rPr>
          <w:rFonts w:ascii="Arial" w:hAnsi="Arial" w:cs="Arial"/>
          <w:color w:val="000000" w:themeColor="text1"/>
          <w:sz w:val="20"/>
          <w:szCs w:val="20"/>
        </w:rPr>
        <w:t xml:space="preserve"> macht</w:t>
      </w:r>
      <w:r w:rsidRPr="003D106B">
        <w:rPr>
          <w:rFonts w:ascii="Arial" w:hAnsi="Arial" w:cs="Arial"/>
          <w:color w:val="000000" w:themeColor="text1"/>
          <w:sz w:val="20"/>
          <w:szCs w:val="20"/>
        </w:rPr>
        <w:t>.</w:t>
      </w:r>
      <w:r>
        <w:rPr>
          <w:rFonts w:ascii="Arial" w:hAnsi="Arial" w:cs="Arial"/>
          <w:color w:val="000000" w:themeColor="text1"/>
          <w:sz w:val="20"/>
          <w:szCs w:val="20"/>
        </w:rPr>
        <w:t xml:space="preserve"> AZuR-Partner Reifen Müller fertigt mit dieser Technologie runderneuerte Nutzfahrzeugreifen in </w:t>
      </w:r>
      <w:r w:rsidRPr="003D106B">
        <w:rPr>
          <w:rFonts w:ascii="Arial" w:hAnsi="Arial" w:cs="Arial"/>
          <w:color w:val="000000" w:themeColor="text1"/>
          <w:sz w:val="20"/>
          <w:szCs w:val="20"/>
        </w:rPr>
        <w:t>Neureifen-Qualitä</w:t>
      </w:r>
      <w:r>
        <w:rPr>
          <w:rFonts w:ascii="Arial" w:hAnsi="Arial" w:cs="Arial"/>
          <w:color w:val="000000" w:themeColor="text1"/>
          <w:sz w:val="20"/>
          <w:szCs w:val="20"/>
        </w:rPr>
        <w:t>t</w:t>
      </w:r>
      <w:r w:rsidRPr="003D106B">
        <w:rPr>
          <w:rFonts w:ascii="Arial" w:hAnsi="Arial" w:cs="Arial"/>
          <w:color w:val="000000" w:themeColor="text1"/>
          <w:sz w:val="20"/>
          <w:szCs w:val="20"/>
        </w:rPr>
        <w:t>.</w:t>
      </w:r>
      <w:r>
        <w:rPr>
          <w:rFonts w:ascii="Arial" w:hAnsi="Arial" w:cs="Arial"/>
          <w:color w:val="000000" w:themeColor="text1"/>
          <w:sz w:val="20"/>
          <w:szCs w:val="20"/>
        </w:rPr>
        <w:t xml:space="preserve"> Bild: Reifen Müller.</w:t>
      </w:r>
    </w:p>
    <w:p w14:paraId="50E0FCF2" w14:textId="3DCF5791" w:rsidR="00062534" w:rsidRDefault="00062534" w:rsidP="00062534">
      <w:pPr>
        <w:spacing w:before="87"/>
        <w:rPr>
          <w:rFonts w:ascii="Arial" w:hAnsi="Arial" w:cs="Arial"/>
          <w:color w:val="000000" w:themeColor="text1"/>
          <w:sz w:val="20"/>
          <w:szCs w:val="20"/>
        </w:rPr>
      </w:pPr>
    </w:p>
    <w:p w14:paraId="1D21CBAD" w14:textId="058D761A" w:rsidR="00A4376C" w:rsidRDefault="00A4376C" w:rsidP="00062534">
      <w:pPr>
        <w:spacing w:before="87"/>
        <w:rPr>
          <w:rFonts w:ascii="Arial" w:hAnsi="Arial" w:cs="Arial"/>
          <w:color w:val="000000" w:themeColor="text1"/>
          <w:sz w:val="20"/>
          <w:szCs w:val="20"/>
        </w:rPr>
      </w:pPr>
    </w:p>
    <w:sectPr w:rsidR="00A4376C" w:rsidSect="00513431">
      <w:headerReference w:type="default" r:id="rId18"/>
      <w:footerReference w:type="default" r:id="rId19"/>
      <w:headerReference w:type="first" r:id="rId20"/>
      <w:pgSz w:w="11906" w:h="16838"/>
      <w:pgMar w:top="3544" w:right="1133" w:bottom="1418" w:left="1134" w:header="709" w:footer="3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D8F00" w14:textId="77777777" w:rsidR="00171EF0" w:rsidRDefault="00171EF0" w:rsidP="00D314B4">
      <w:pPr>
        <w:spacing w:after="0" w:line="240" w:lineRule="auto"/>
      </w:pPr>
      <w:r>
        <w:separator/>
      </w:r>
    </w:p>
  </w:endnote>
  <w:endnote w:type="continuationSeparator" w:id="0">
    <w:p w14:paraId="772E5369" w14:textId="77777777" w:rsidR="00171EF0" w:rsidRDefault="00171EF0"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rata">
    <w:panose1 w:val="00000500000000000000"/>
    <w:charset w:val="00"/>
    <w:family w:val="auto"/>
    <w:pitch w:val="variable"/>
    <w:sig w:usb0="20000203" w:usb1="00000000" w:usb2="00000000" w:usb3="00000000" w:csb0="000001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1551"/>
      <w:docPartObj>
        <w:docPartGallery w:val="Page Numbers (Bottom of Page)"/>
        <w:docPartUnique/>
      </w:docPartObj>
    </w:sdtPr>
    <w:sdtEndPr/>
    <w:sdtContent>
      <w:p w14:paraId="071D85E2" w14:textId="787EB4EB" w:rsidR="00AD70B3" w:rsidRPr="00AD70B3" w:rsidRDefault="00ED2858" w:rsidP="00AD70B3">
        <w:pPr>
          <w:pStyle w:val="Fuzeile"/>
          <w:jc w:val="center"/>
        </w:pPr>
        <w:r>
          <w:fldChar w:fldCharType="begin"/>
        </w:r>
        <w:r>
          <w:instrText>PAGE   \* MERGEFORMAT</w:instrText>
        </w:r>
        <w:r>
          <w:fldChar w:fldCharType="separate"/>
        </w:r>
        <w:r>
          <w:t>2</w:t>
        </w:r>
        <w:r>
          <w:fldChar w:fldCharType="end"/>
        </w:r>
      </w:p>
    </w:sdtContent>
  </w:sdt>
  <w:p w14:paraId="3D8498BA" w14:textId="32E2270B" w:rsidR="00D753C3" w:rsidRDefault="00D75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7A54E" w14:textId="77777777" w:rsidR="00171EF0" w:rsidRDefault="00171EF0" w:rsidP="00D314B4">
      <w:pPr>
        <w:spacing w:after="0" w:line="240" w:lineRule="auto"/>
      </w:pPr>
      <w:r>
        <w:separator/>
      </w:r>
    </w:p>
  </w:footnote>
  <w:footnote w:type="continuationSeparator" w:id="0">
    <w:p w14:paraId="24F69F4C" w14:textId="77777777" w:rsidR="00171EF0" w:rsidRDefault="00171EF0"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B6C2" w14:textId="2B0C9825" w:rsidR="00D314B4" w:rsidRPr="00186BAB" w:rsidRDefault="00F40C26" w:rsidP="00F40C26">
    <w:pPr>
      <w:pStyle w:val="Kopfzeile"/>
      <w:spacing w:before="240"/>
      <w:rPr>
        <w:rFonts w:ascii="Arial" w:hAnsi="Arial" w:cs="Arial"/>
        <w:b/>
        <w:bCs/>
        <w:sz w:val="36"/>
        <w:szCs w:val="36"/>
      </w:rPr>
    </w:pPr>
    <w:r w:rsidRPr="00042DDD">
      <w:rPr>
        <w:rFonts w:ascii="Prata" w:hAnsi="Prata"/>
        <w:b/>
        <w:bCs/>
        <w:noProof/>
        <w:color w:val="565655"/>
        <w:spacing w:val="10"/>
        <w:sz w:val="36"/>
        <w:szCs w:val="36"/>
        <w:u w:val="single"/>
      </w:rPr>
      <w:drawing>
        <wp:anchor distT="0" distB="0" distL="114300" distR="114300" simplePos="0" relativeHeight="251662336" behindDoc="0" locked="0" layoutInCell="1" allowOverlap="1" wp14:anchorId="4A9E73BE" wp14:editId="2EC7565F">
          <wp:simplePos x="0" y="0"/>
          <wp:positionH relativeFrom="margin">
            <wp:posOffset>5000625</wp:posOffset>
          </wp:positionH>
          <wp:positionV relativeFrom="paragraph">
            <wp:posOffset>-132715</wp:posOffset>
          </wp:positionV>
          <wp:extent cx="980440" cy="625475"/>
          <wp:effectExtent l="0" t="0" r="0" b="317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0440"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1312" behindDoc="0" locked="0" layoutInCell="1" allowOverlap="1" wp14:anchorId="7A9727B2" wp14:editId="6EC24B15">
          <wp:simplePos x="0" y="0"/>
          <wp:positionH relativeFrom="margin">
            <wp:posOffset>4994910</wp:posOffset>
          </wp:positionH>
          <wp:positionV relativeFrom="paragraph">
            <wp:posOffset>556260</wp:posOffset>
          </wp:positionV>
          <wp:extent cx="981075" cy="312420"/>
          <wp:effectExtent l="0" t="0" r="9525"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81075"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DDD">
      <w:rPr>
        <w:rFonts w:ascii="Prata" w:hAnsi="Prata"/>
        <w:b/>
        <w:bCs/>
        <w:noProof/>
        <w:color w:val="565655"/>
        <w:spacing w:val="10"/>
        <w:sz w:val="36"/>
        <w:szCs w:val="36"/>
        <w:u w:val="single"/>
      </w:rPr>
      <w:drawing>
        <wp:anchor distT="0" distB="0" distL="114300" distR="114300" simplePos="0" relativeHeight="251660288" behindDoc="0" locked="0" layoutInCell="1" allowOverlap="1" wp14:anchorId="0A5CE8EE" wp14:editId="3FAA246A">
          <wp:simplePos x="0" y="0"/>
          <wp:positionH relativeFrom="margin">
            <wp:posOffset>3914775</wp:posOffset>
          </wp:positionH>
          <wp:positionV relativeFrom="paragraph">
            <wp:posOffset>-133985</wp:posOffset>
          </wp:positionV>
          <wp:extent cx="981075" cy="1020445"/>
          <wp:effectExtent l="0" t="0" r="9525" b="8255"/>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8107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67C6C" w:rsidRPr="00186BAB">
      <w:rPr>
        <w:rFonts w:ascii="Arial" w:hAnsi="Arial" w:cs="Arial"/>
        <w:b/>
        <w:bCs/>
        <w:sz w:val="36"/>
        <w:szCs w:val="36"/>
      </w:rPr>
      <w:t>Pressemitteilung</w:t>
    </w:r>
    <w:r w:rsidR="00B73F9A">
      <w:rPr>
        <w:rFonts w:ascii="Arial" w:hAnsi="Arial" w:cs="Arial"/>
        <w:b/>
        <w:bCs/>
        <w:sz w:val="36"/>
        <w:szCs w:val="36"/>
      </w:rPr>
      <w:t xml:space="preserve"> </w:t>
    </w:r>
    <w:r w:rsidR="008C30F6">
      <w:rPr>
        <w:rFonts w:ascii="Arial" w:hAnsi="Arial" w:cs="Arial"/>
        <w:b/>
        <w:bCs/>
        <w:sz w:val="36"/>
        <w:szCs w:val="36"/>
      </w:rPr>
      <w:t>4</w:t>
    </w:r>
    <w:r w:rsidR="00B73F9A">
      <w:rPr>
        <w:rFonts w:ascii="Arial" w:hAnsi="Arial" w:cs="Arial"/>
        <w:b/>
        <w:bCs/>
        <w:sz w:val="36"/>
        <w:szCs w:val="36"/>
      </w:rPr>
      <w:t>-24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C7C09" w14:textId="77777777"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4AE9C8A" wp14:editId="79B83039">
          <wp:simplePos x="0" y="0"/>
          <wp:positionH relativeFrom="margin">
            <wp:posOffset>-511258</wp:posOffset>
          </wp:positionH>
          <wp:positionV relativeFrom="margin">
            <wp:posOffset>-2049532</wp:posOffset>
          </wp:positionV>
          <wp:extent cx="6765290" cy="10104755"/>
          <wp:effectExtent l="0" t="0" r="0"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A9B6A98"/>
    <w:multiLevelType w:val="hybridMultilevel"/>
    <w:tmpl w:val="5290E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897625395">
    <w:abstractNumId w:val="0"/>
  </w:num>
  <w:num w:numId="2" w16cid:durableId="171841855">
    <w:abstractNumId w:val="2"/>
  </w:num>
  <w:num w:numId="3" w16cid:durableId="991251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01F"/>
    <w:rsid w:val="0000357D"/>
    <w:rsid w:val="00003FDF"/>
    <w:rsid w:val="00005631"/>
    <w:rsid w:val="000103B5"/>
    <w:rsid w:val="00014C90"/>
    <w:rsid w:val="0001590F"/>
    <w:rsid w:val="000243D5"/>
    <w:rsid w:val="0002463A"/>
    <w:rsid w:val="000359B3"/>
    <w:rsid w:val="00036B11"/>
    <w:rsid w:val="0003779B"/>
    <w:rsid w:val="000405D1"/>
    <w:rsid w:val="00044C86"/>
    <w:rsid w:val="000516CA"/>
    <w:rsid w:val="00060621"/>
    <w:rsid w:val="00062534"/>
    <w:rsid w:val="00062BC9"/>
    <w:rsid w:val="0006390B"/>
    <w:rsid w:val="0006645A"/>
    <w:rsid w:val="00072021"/>
    <w:rsid w:val="00074ABD"/>
    <w:rsid w:val="00075F1F"/>
    <w:rsid w:val="00090988"/>
    <w:rsid w:val="000A1A8F"/>
    <w:rsid w:val="000A2E07"/>
    <w:rsid w:val="000B0AB7"/>
    <w:rsid w:val="000B491C"/>
    <w:rsid w:val="000B6D2A"/>
    <w:rsid w:val="000B6E45"/>
    <w:rsid w:val="000C006B"/>
    <w:rsid w:val="000C5BC9"/>
    <w:rsid w:val="000D124F"/>
    <w:rsid w:val="000D4A1B"/>
    <w:rsid w:val="000D527C"/>
    <w:rsid w:val="000D5C3A"/>
    <w:rsid w:val="000E37ED"/>
    <w:rsid w:val="000E3A12"/>
    <w:rsid w:val="000E46DA"/>
    <w:rsid w:val="000E47D0"/>
    <w:rsid w:val="000F02A0"/>
    <w:rsid w:val="000F2CF0"/>
    <w:rsid w:val="000F3008"/>
    <w:rsid w:val="000F3B7E"/>
    <w:rsid w:val="000F4CB5"/>
    <w:rsid w:val="000F65B1"/>
    <w:rsid w:val="000F7A9C"/>
    <w:rsid w:val="000F7FDC"/>
    <w:rsid w:val="0010198D"/>
    <w:rsid w:val="001043BD"/>
    <w:rsid w:val="00113560"/>
    <w:rsid w:val="001155BF"/>
    <w:rsid w:val="00115B20"/>
    <w:rsid w:val="00115FFF"/>
    <w:rsid w:val="00125DF3"/>
    <w:rsid w:val="00136668"/>
    <w:rsid w:val="0013675E"/>
    <w:rsid w:val="00136ACA"/>
    <w:rsid w:val="001443A6"/>
    <w:rsid w:val="00144F0C"/>
    <w:rsid w:val="00145950"/>
    <w:rsid w:val="001461AB"/>
    <w:rsid w:val="00146CAF"/>
    <w:rsid w:val="00146FDE"/>
    <w:rsid w:val="00150083"/>
    <w:rsid w:val="0015151F"/>
    <w:rsid w:val="0015657D"/>
    <w:rsid w:val="00161840"/>
    <w:rsid w:val="001637F3"/>
    <w:rsid w:val="00164B70"/>
    <w:rsid w:val="00165933"/>
    <w:rsid w:val="00165A94"/>
    <w:rsid w:val="00165DEA"/>
    <w:rsid w:val="00170494"/>
    <w:rsid w:val="00171EF0"/>
    <w:rsid w:val="00172406"/>
    <w:rsid w:val="001742ED"/>
    <w:rsid w:val="00180403"/>
    <w:rsid w:val="00186BAB"/>
    <w:rsid w:val="00187764"/>
    <w:rsid w:val="00193A8B"/>
    <w:rsid w:val="00193EDD"/>
    <w:rsid w:val="001A5C25"/>
    <w:rsid w:val="001B12F6"/>
    <w:rsid w:val="001C088F"/>
    <w:rsid w:val="001D0274"/>
    <w:rsid w:val="001E0B84"/>
    <w:rsid w:val="001E1EDA"/>
    <w:rsid w:val="001F2B1E"/>
    <w:rsid w:val="001F6434"/>
    <w:rsid w:val="002056C0"/>
    <w:rsid w:val="002125B5"/>
    <w:rsid w:val="00213717"/>
    <w:rsid w:val="00215FB0"/>
    <w:rsid w:val="00217641"/>
    <w:rsid w:val="00223D6C"/>
    <w:rsid w:val="002251A5"/>
    <w:rsid w:val="00235482"/>
    <w:rsid w:val="00240B11"/>
    <w:rsid w:val="00244CB7"/>
    <w:rsid w:val="00251024"/>
    <w:rsid w:val="002513AD"/>
    <w:rsid w:val="002601DE"/>
    <w:rsid w:val="00272446"/>
    <w:rsid w:val="00281331"/>
    <w:rsid w:val="00283141"/>
    <w:rsid w:val="0028637B"/>
    <w:rsid w:val="00287A3A"/>
    <w:rsid w:val="00293D4C"/>
    <w:rsid w:val="00293DED"/>
    <w:rsid w:val="00293F3E"/>
    <w:rsid w:val="00294968"/>
    <w:rsid w:val="00296057"/>
    <w:rsid w:val="002A07B0"/>
    <w:rsid w:val="002A2ACF"/>
    <w:rsid w:val="002A32A3"/>
    <w:rsid w:val="002A5A18"/>
    <w:rsid w:val="002A7BBC"/>
    <w:rsid w:val="002B221D"/>
    <w:rsid w:val="002B336C"/>
    <w:rsid w:val="002B50B8"/>
    <w:rsid w:val="002C460A"/>
    <w:rsid w:val="002C5C7C"/>
    <w:rsid w:val="002D2FB1"/>
    <w:rsid w:val="002E04A6"/>
    <w:rsid w:val="002E318A"/>
    <w:rsid w:val="002E3B0C"/>
    <w:rsid w:val="002E5807"/>
    <w:rsid w:val="002E792D"/>
    <w:rsid w:val="002E7CAC"/>
    <w:rsid w:val="002F6236"/>
    <w:rsid w:val="002F7F06"/>
    <w:rsid w:val="003041BD"/>
    <w:rsid w:val="00305A93"/>
    <w:rsid w:val="003118CF"/>
    <w:rsid w:val="00314AFF"/>
    <w:rsid w:val="00315562"/>
    <w:rsid w:val="00320772"/>
    <w:rsid w:val="00320AB7"/>
    <w:rsid w:val="00322120"/>
    <w:rsid w:val="003246F5"/>
    <w:rsid w:val="00324C64"/>
    <w:rsid w:val="0033089D"/>
    <w:rsid w:val="003308D0"/>
    <w:rsid w:val="003321CD"/>
    <w:rsid w:val="00340D6A"/>
    <w:rsid w:val="00342350"/>
    <w:rsid w:val="0034340E"/>
    <w:rsid w:val="003444DF"/>
    <w:rsid w:val="00346ED3"/>
    <w:rsid w:val="00355516"/>
    <w:rsid w:val="003706F9"/>
    <w:rsid w:val="00370B1D"/>
    <w:rsid w:val="00374922"/>
    <w:rsid w:val="0037685E"/>
    <w:rsid w:val="00376999"/>
    <w:rsid w:val="00384C16"/>
    <w:rsid w:val="00385666"/>
    <w:rsid w:val="0039276F"/>
    <w:rsid w:val="00394BE4"/>
    <w:rsid w:val="00395CF0"/>
    <w:rsid w:val="003A151A"/>
    <w:rsid w:val="003A2471"/>
    <w:rsid w:val="003A35E3"/>
    <w:rsid w:val="003A7190"/>
    <w:rsid w:val="003A7F88"/>
    <w:rsid w:val="003B2801"/>
    <w:rsid w:val="003B2C54"/>
    <w:rsid w:val="003B2F1B"/>
    <w:rsid w:val="003B2FDC"/>
    <w:rsid w:val="003B4775"/>
    <w:rsid w:val="003C4015"/>
    <w:rsid w:val="003C67E7"/>
    <w:rsid w:val="003D106B"/>
    <w:rsid w:val="003D2956"/>
    <w:rsid w:val="003D6B8A"/>
    <w:rsid w:val="00401EFD"/>
    <w:rsid w:val="004025B0"/>
    <w:rsid w:val="00402732"/>
    <w:rsid w:val="00404C77"/>
    <w:rsid w:val="00407223"/>
    <w:rsid w:val="00407B2D"/>
    <w:rsid w:val="0041714E"/>
    <w:rsid w:val="00420747"/>
    <w:rsid w:val="0042548F"/>
    <w:rsid w:val="00430BE5"/>
    <w:rsid w:val="00431731"/>
    <w:rsid w:val="00432178"/>
    <w:rsid w:val="00435430"/>
    <w:rsid w:val="00441F30"/>
    <w:rsid w:val="0044706E"/>
    <w:rsid w:val="00450AB7"/>
    <w:rsid w:val="00455118"/>
    <w:rsid w:val="004602CA"/>
    <w:rsid w:val="00465553"/>
    <w:rsid w:val="00466E5C"/>
    <w:rsid w:val="0047164F"/>
    <w:rsid w:val="00473FEF"/>
    <w:rsid w:val="00474AE4"/>
    <w:rsid w:val="0047609E"/>
    <w:rsid w:val="00477BA3"/>
    <w:rsid w:val="0048635E"/>
    <w:rsid w:val="0049325D"/>
    <w:rsid w:val="0049435D"/>
    <w:rsid w:val="00495939"/>
    <w:rsid w:val="004963D8"/>
    <w:rsid w:val="0049710F"/>
    <w:rsid w:val="004979B3"/>
    <w:rsid w:val="004A0C2A"/>
    <w:rsid w:val="004A0D7C"/>
    <w:rsid w:val="004A3EB4"/>
    <w:rsid w:val="004A6585"/>
    <w:rsid w:val="004A7034"/>
    <w:rsid w:val="004B0EFB"/>
    <w:rsid w:val="004C3951"/>
    <w:rsid w:val="004C5067"/>
    <w:rsid w:val="004C594A"/>
    <w:rsid w:val="004D21CA"/>
    <w:rsid w:val="004E24A2"/>
    <w:rsid w:val="004F26D7"/>
    <w:rsid w:val="00504E40"/>
    <w:rsid w:val="00513431"/>
    <w:rsid w:val="00513967"/>
    <w:rsid w:val="00514624"/>
    <w:rsid w:val="005214EE"/>
    <w:rsid w:val="00521D20"/>
    <w:rsid w:val="0052528D"/>
    <w:rsid w:val="00531B1E"/>
    <w:rsid w:val="005354C1"/>
    <w:rsid w:val="00536763"/>
    <w:rsid w:val="00537894"/>
    <w:rsid w:val="00541396"/>
    <w:rsid w:val="0054239B"/>
    <w:rsid w:val="00547143"/>
    <w:rsid w:val="00550EAC"/>
    <w:rsid w:val="005528B7"/>
    <w:rsid w:val="0055605A"/>
    <w:rsid w:val="00563954"/>
    <w:rsid w:val="005672FF"/>
    <w:rsid w:val="00570565"/>
    <w:rsid w:val="00571533"/>
    <w:rsid w:val="005732F9"/>
    <w:rsid w:val="005743B9"/>
    <w:rsid w:val="0058045E"/>
    <w:rsid w:val="0058061E"/>
    <w:rsid w:val="00580DFC"/>
    <w:rsid w:val="00583548"/>
    <w:rsid w:val="005868ED"/>
    <w:rsid w:val="00586E6A"/>
    <w:rsid w:val="00593823"/>
    <w:rsid w:val="00594C6C"/>
    <w:rsid w:val="0059682D"/>
    <w:rsid w:val="00597E07"/>
    <w:rsid w:val="005A2E66"/>
    <w:rsid w:val="005A4091"/>
    <w:rsid w:val="005A6600"/>
    <w:rsid w:val="005B0422"/>
    <w:rsid w:val="005B262D"/>
    <w:rsid w:val="005B50EB"/>
    <w:rsid w:val="005C2F91"/>
    <w:rsid w:val="005C5F11"/>
    <w:rsid w:val="005C65DE"/>
    <w:rsid w:val="005D193F"/>
    <w:rsid w:val="005D4497"/>
    <w:rsid w:val="005D6ADD"/>
    <w:rsid w:val="005D6DA6"/>
    <w:rsid w:val="005E26A2"/>
    <w:rsid w:val="005E3730"/>
    <w:rsid w:val="005E5431"/>
    <w:rsid w:val="005F0897"/>
    <w:rsid w:val="005F46A0"/>
    <w:rsid w:val="005F4B03"/>
    <w:rsid w:val="00602EE9"/>
    <w:rsid w:val="006032C4"/>
    <w:rsid w:val="0060741B"/>
    <w:rsid w:val="00610EC3"/>
    <w:rsid w:val="00611711"/>
    <w:rsid w:val="00613C7A"/>
    <w:rsid w:val="006142C8"/>
    <w:rsid w:val="00623141"/>
    <w:rsid w:val="00623EC8"/>
    <w:rsid w:val="00624106"/>
    <w:rsid w:val="00624D8A"/>
    <w:rsid w:val="00630873"/>
    <w:rsid w:val="00634750"/>
    <w:rsid w:val="006356E9"/>
    <w:rsid w:val="00653D01"/>
    <w:rsid w:val="00654B2B"/>
    <w:rsid w:val="00655C2A"/>
    <w:rsid w:val="006608DB"/>
    <w:rsid w:val="00660B55"/>
    <w:rsid w:val="006632EE"/>
    <w:rsid w:val="006659FE"/>
    <w:rsid w:val="00667319"/>
    <w:rsid w:val="0067414C"/>
    <w:rsid w:val="006842C2"/>
    <w:rsid w:val="00692288"/>
    <w:rsid w:val="006947E8"/>
    <w:rsid w:val="00695A05"/>
    <w:rsid w:val="006A1024"/>
    <w:rsid w:val="006A4DC8"/>
    <w:rsid w:val="006A6411"/>
    <w:rsid w:val="006A76B5"/>
    <w:rsid w:val="006A7C3B"/>
    <w:rsid w:val="006B01D4"/>
    <w:rsid w:val="006B3739"/>
    <w:rsid w:val="006C0FC1"/>
    <w:rsid w:val="006D3237"/>
    <w:rsid w:val="006D5A0C"/>
    <w:rsid w:val="006E77F1"/>
    <w:rsid w:val="006F1A7D"/>
    <w:rsid w:val="006F3FCD"/>
    <w:rsid w:val="006F71EC"/>
    <w:rsid w:val="006F7CF9"/>
    <w:rsid w:val="0070006E"/>
    <w:rsid w:val="00705AFB"/>
    <w:rsid w:val="007170C6"/>
    <w:rsid w:val="00717950"/>
    <w:rsid w:val="007243DC"/>
    <w:rsid w:val="007300FA"/>
    <w:rsid w:val="00730296"/>
    <w:rsid w:val="007315C9"/>
    <w:rsid w:val="00734985"/>
    <w:rsid w:val="00743513"/>
    <w:rsid w:val="007453EA"/>
    <w:rsid w:val="00747A79"/>
    <w:rsid w:val="00760023"/>
    <w:rsid w:val="00762CAB"/>
    <w:rsid w:val="007644A9"/>
    <w:rsid w:val="00771302"/>
    <w:rsid w:val="00771DDB"/>
    <w:rsid w:val="007764D1"/>
    <w:rsid w:val="00776E35"/>
    <w:rsid w:val="007775D8"/>
    <w:rsid w:val="00780729"/>
    <w:rsid w:val="0078103F"/>
    <w:rsid w:val="007819C6"/>
    <w:rsid w:val="007854BD"/>
    <w:rsid w:val="007931A3"/>
    <w:rsid w:val="00793329"/>
    <w:rsid w:val="00794346"/>
    <w:rsid w:val="0079588F"/>
    <w:rsid w:val="007A39B9"/>
    <w:rsid w:val="007A58ED"/>
    <w:rsid w:val="007B3F23"/>
    <w:rsid w:val="007E219B"/>
    <w:rsid w:val="007E3A00"/>
    <w:rsid w:val="007F0186"/>
    <w:rsid w:val="007F03A5"/>
    <w:rsid w:val="007F0DDD"/>
    <w:rsid w:val="007F1A97"/>
    <w:rsid w:val="008212F6"/>
    <w:rsid w:val="008235FD"/>
    <w:rsid w:val="00825D04"/>
    <w:rsid w:val="008279FA"/>
    <w:rsid w:val="00834486"/>
    <w:rsid w:val="008520FA"/>
    <w:rsid w:val="00857284"/>
    <w:rsid w:val="00863CEE"/>
    <w:rsid w:val="00867017"/>
    <w:rsid w:val="00871620"/>
    <w:rsid w:val="0087358D"/>
    <w:rsid w:val="00875BC3"/>
    <w:rsid w:val="0088006B"/>
    <w:rsid w:val="00881006"/>
    <w:rsid w:val="00886AD5"/>
    <w:rsid w:val="00890D44"/>
    <w:rsid w:val="008916C0"/>
    <w:rsid w:val="00892B31"/>
    <w:rsid w:val="0089383F"/>
    <w:rsid w:val="008A170F"/>
    <w:rsid w:val="008A46BF"/>
    <w:rsid w:val="008A6C16"/>
    <w:rsid w:val="008B3B55"/>
    <w:rsid w:val="008C2436"/>
    <w:rsid w:val="008C30F6"/>
    <w:rsid w:val="008C3A8A"/>
    <w:rsid w:val="008C5049"/>
    <w:rsid w:val="008C67D5"/>
    <w:rsid w:val="008C6C54"/>
    <w:rsid w:val="008D09EF"/>
    <w:rsid w:val="008D3518"/>
    <w:rsid w:val="008D572E"/>
    <w:rsid w:val="008D745B"/>
    <w:rsid w:val="008E4085"/>
    <w:rsid w:val="008E74E4"/>
    <w:rsid w:val="008E7DFF"/>
    <w:rsid w:val="008F102E"/>
    <w:rsid w:val="008F1655"/>
    <w:rsid w:val="008F72E6"/>
    <w:rsid w:val="00920EEC"/>
    <w:rsid w:val="00923F8F"/>
    <w:rsid w:val="0092416A"/>
    <w:rsid w:val="00931F57"/>
    <w:rsid w:val="00942FEE"/>
    <w:rsid w:val="0094686D"/>
    <w:rsid w:val="00951300"/>
    <w:rsid w:val="0095194D"/>
    <w:rsid w:val="00972989"/>
    <w:rsid w:val="00981212"/>
    <w:rsid w:val="009874EB"/>
    <w:rsid w:val="00987E8B"/>
    <w:rsid w:val="00991378"/>
    <w:rsid w:val="0099769D"/>
    <w:rsid w:val="00997828"/>
    <w:rsid w:val="00997CFA"/>
    <w:rsid w:val="009B0BD9"/>
    <w:rsid w:val="009B17EA"/>
    <w:rsid w:val="009B4832"/>
    <w:rsid w:val="009C1D51"/>
    <w:rsid w:val="009C3B0D"/>
    <w:rsid w:val="009C4143"/>
    <w:rsid w:val="009C464D"/>
    <w:rsid w:val="009D16F9"/>
    <w:rsid w:val="009D1B7A"/>
    <w:rsid w:val="009D7BC5"/>
    <w:rsid w:val="009E033C"/>
    <w:rsid w:val="009E0700"/>
    <w:rsid w:val="009E1AF7"/>
    <w:rsid w:val="009E513F"/>
    <w:rsid w:val="009E7F55"/>
    <w:rsid w:val="009F0846"/>
    <w:rsid w:val="009F2F79"/>
    <w:rsid w:val="00A01D93"/>
    <w:rsid w:val="00A02460"/>
    <w:rsid w:val="00A042B6"/>
    <w:rsid w:val="00A04AA3"/>
    <w:rsid w:val="00A050CF"/>
    <w:rsid w:val="00A136B5"/>
    <w:rsid w:val="00A1443F"/>
    <w:rsid w:val="00A14E7C"/>
    <w:rsid w:val="00A20A41"/>
    <w:rsid w:val="00A25ADF"/>
    <w:rsid w:val="00A35206"/>
    <w:rsid w:val="00A36B13"/>
    <w:rsid w:val="00A375EE"/>
    <w:rsid w:val="00A37E65"/>
    <w:rsid w:val="00A42D11"/>
    <w:rsid w:val="00A4376C"/>
    <w:rsid w:val="00A507F7"/>
    <w:rsid w:val="00A53E4F"/>
    <w:rsid w:val="00A5779A"/>
    <w:rsid w:val="00A57BCD"/>
    <w:rsid w:val="00A609D4"/>
    <w:rsid w:val="00A653EB"/>
    <w:rsid w:val="00A70154"/>
    <w:rsid w:val="00A73359"/>
    <w:rsid w:val="00A804AD"/>
    <w:rsid w:val="00A80CEF"/>
    <w:rsid w:val="00A82278"/>
    <w:rsid w:val="00A830BF"/>
    <w:rsid w:val="00A846DD"/>
    <w:rsid w:val="00A8508A"/>
    <w:rsid w:val="00A872FB"/>
    <w:rsid w:val="00A90E0D"/>
    <w:rsid w:val="00A92194"/>
    <w:rsid w:val="00A924D0"/>
    <w:rsid w:val="00A97B5F"/>
    <w:rsid w:val="00AA4CE9"/>
    <w:rsid w:val="00AB02DD"/>
    <w:rsid w:val="00AB1BB1"/>
    <w:rsid w:val="00AB4FBC"/>
    <w:rsid w:val="00AB7B30"/>
    <w:rsid w:val="00AC11A9"/>
    <w:rsid w:val="00AC4507"/>
    <w:rsid w:val="00AC7D8D"/>
    <w:rsid w:val="00AD4485"/>
    <w:rsid w:val="00AD70B3"/>
    <w:rsid w:val="00AD7C06"/>
    <w:rsid w:val="00B000D2"/>
    <w:rsid w:val="00B00B95"/>
    <w:rsid w:val="00B02124"/>
    <w:rsid w:val="00B0333E"/>
    <w:rsid w:val="00B075A5"/>
    <w:rsid w:val="00B109BA"/>
    <w:rsid w:val="00B15CE1"/>
    <w:rsid w:val="00B17C34"/>
    <w:rsid w:val="00B233A2"/>
    <w:rsid w:val="00B23EF5"/>
    <w:rsid w:val="00B2577A"/>
    <w:rsid w:val="00B27798"/>
    <w:rsid w:val="00B312A0"/>
    <w:rsid w:val="00B317B2"/>
    <w:rsid w:val="00B3748E"/>
    <w:rsid w:val="00B42274"/>
    <w:rsid w:val="00B45825"/>
    <w:rsid w:val="00B51760"/>
    <w:rsid w:val="00B52598"/>
    <w:rsid w:val="00B660C4"/>
    <w:rsid w:val="00B73F9A"/>
    <w:rsid w:val="00B81037"/>
    <w:rsid w:val="00B81991"/>
    <w:rsid w:val="00B91D6B"/>
    <w:rsid w:val="00B937CE"/>
    <w:rsid w:val="00B95533"/>
    <w:rsid w:val="00B95827"/>
    <w:rsid w:val="00B966DB"/>
    <w:rsid w:val="00B96FC7"/>
    <w:rsid w:val="00B974D9"/>
    <w:rsid w:val="00B97A00"/>
    <w:rsid w:val="00B97E0E"/>
    <w:rsid w:val="00BA0300"/>
    <w:rsid w:val="00BA2911"/>
    <w:rsid w:val="00BA4EC9"/>
    <w:rsid w:val="00BA6411"/>
    <w:rsid w:val="00BA7742"/>
    <w:rsid w:val="00BB77D8"/>
    <w:rsid w:val="00BC27FF"/>
    <w:rsid w:val="00BC4A17"/>
    <w:rsid w:val="00BC6366"/>
    <w:rsid w:val="00BD145C"/>
    <w:rsid w:val="00BE347B"/>
    <w:rsid w:val="00BE467A"/>
    <w:rsid w:val="00BE4CF8"/>
    <w:rsid w:val="00BF114C"/>
    <w:rsid w:val="00BF19B2"/>
    <w:rsid w:val="00C0094A"/>
    <w:rsid w:val="00C02A9A"/>
    <w:rsid w:val="00C1102E"/>
    <w:rsid w:val="00C11FCD"/>
    <w:rsid w:val="00C16423"/>
    <w:rsid w:val="00C16B37"/>
    <w:rsid w:val="00C17729"/>
    <w:rsid w:val="00C17B6F"/>
    <w:rsid w:val="00C205A9"/>
    <w:rsid w:val="00C26E59"/>
    <w:rsid w:val="00C27679"/>
    <w:rsid w:val="00C32980"/>
    <w:rsid w:val="00C32F6A"/>
    <w:rsid w:val="00C403CC"/>
    <w:rsid w:val="00C432FA"/>
    <w:rsid w:val="00C43422"/>
    <w:rsid w:val="00C504F8"/>
    <w:rsid w:val="00C52A6C"/>
    <w:rsid w:val="00C55904"/>
    <w:rsid w:val="00C61182"/>
    <w:rsid w:val="00C64822"/>
    <w:rsid w:val="00C64BE5"/>
    <w:rsid w:val="00C65FAB"/>
    <w:rsid w:val="00C67AE0"/>
    <w:rsid w:val="00C67C07"/>
    <w:rsid w:val="00C67C6C"/>
    <w:rsid w:val="00C706E1"/>
    <w:rsid w:val="00C7254A"/>
    <w:rsid w:val="00C829B8"/>
    <w:rsid w:val="00C92F5D"/>
    <w:rsid w:val="00C93769"/>
    <w:rsid w:val="00C93DEC"/>
    <w:rsid w:val="00CA05E7"/>
    <w:rsid w:val="00CA798B"/>
    <w:rsid w:val="00CB5B43"/>
    <w:rsid w:val="00CB6C6C"/>
    <w:rsid w:val="00CC1A00"/>
    <w:rsid w:val="00CC2A89"/>
    <w:rsid w:val="00CC3DE6"/>
    <w:rsid w:val="00CC701F"/>
    <w:rsid w:val="00CC70F6"/>
    <w:rsid w:val="00CE09CD"/>
    <w:rsid w:val="00CE308F"/>
    <w:rsid w:val="00CE325A"/>
    <w:rsid w:val="00CE6EC6"/>
    <w:rsid w:val="00CF27AC"/>
    <w:rsid w:val="00CF2B8A"/>
    <w:rsid w:val="00CF508A"/>
    <w:rsid w:val="00D00543"/>
    <w:rsid w:val="00D0079C"/>
    <w:rsid w:val="00D04200"/>
    <w:rsid w:val="00D04FE1"/>
    <w:rsid w:val="00D05FF6"/>
    <w:rsid w:val="00D066FB"/>
    <w:rsid w:val="00D06A08"/>
    <w:rsid w:val="00D07426"/>
    <w:rsid w:val="00D11983"/>
    <w:rsid w:val="00D12A6A"/>
    <w:rsid w:val="00D13764"/>
    <w:rsid w:val="00D25A36"/>
    <w:rsid w:val="00D314B4"/>
    <w:rsid w:val="00D32E1C"/>
    <w:rsid w:val="00D3411E"/>
    <w:rsid w:val="00D345AA"/>
    <w:rsid w:val="00D3522E"/>
    <w:rsid w:val="00D40397"/>
    <w:rsid w:val="00D40BDA"/>
    <w:rsid w:val="00D43BB1"/>
    <w:rsid w:val="00D44287"/>
    <w:rsid w:val="00D4769F"/>
    <w:rsid w:val="00D47C3B"/>
    <w:rsid w:val="00D505A8"/>
    <w:rsid w:val="00D50930"/>
    <w:rsid w:val="00D51C9E"/>
    <w:rsid w:val="00D530DB"/>
    <w:rsid w:val="00D5782C"/>
    <w:rsid w:val="00D57B8B"/>
    <w:rsid w:val="00D60C26"/>
    <w:rsid w:val="00D7023F"/>
    <w:rsid w:val="00D72F11"/>
    <w:rsid w:val="00D75012"/>
    <w:rsid w:val="00D753C3"/>
    <w:rsid w:val="00D77017"/>
    <w:rsid w:val="00D7711F"/>
    <w:rsid w:val="00D77CA1"/>
    <w:rsid w:val="00D83093"/>
    <w:rsid w:val="00D843FF"/>
    <w:rsid w:val="00D870F9"/>
    <w:rsid w:val="00D9588F"/>
    <w:rsid w:val="00DA4AFF"/>
    <w:rsid w:val="00DB132F"/>
    <w:rsid w:val="00DB1855"/>
    <w:rsid w:val="00DB61FE"/>
    <w:rsid w:val="00DC03A2"/>
    <w:rsid w:val="00DC15F4"/>
    <w:rsid w:val="00DC1F9F"/>
    <w:rsid w:val="00DC2DA9"/>
    <w:rsid w:val="00DC644E"/>
    <w:rsid w:val="00DC6B99"/>
    <w:rsid w:val="00DC7DC9"/>
    <w:rsid w:val="00DD1FDA"/>
    <w:rsid w:val="00DD3C9E"/>
    <w:rsid w:val="00DD5891"/>
    <w:rsid w:val="00DD723E"/>
    <w:rsid w:val="00DE6371"/>
    <w:rsid w:val="00DF04BD"/>
    <w:rsid w:val="00DF0998"/>
    <w:rsid w:val="00DF1C05"/>
    <w:rsid w:val="00DF30DD"/>
    <w:rsid w:val="00DF3902"/>
    <w:rsid w:val="00DF4D37"/>
    <w:rsid w:val="00E00043"/>
    <w:rsid w:val="00E000D4"/>
    <w:rsid w:val="00E00947"/>
    <w:rsid w:val="00E063A7"/>
    <w:rsid w:val="00E10462"/>
    <w:rsid w:val="00E119F5"/>
    <w:rsid w:val="00E14B0C"/>
    <w:rsid w:val="00E1756A"/>
    <w:rsid w:val="00E209E0"/>
    <w:rsid w:val="00E217ED"/>
    <w:rsid w:val="00E26C74"/>
    <w:rsid w:val="00E27782"/>
    <w:rsid w:val="00E302F1"/>
    <w:rsid w:val="00E30AC0"/>
    <w:rsid w:val="00E3231B"/>
    <w:rsid w:val="00E33098"/>
    <w:rsid w:val="00E3786C"/>
    <w:rsid w:val="00E40161"/>
    <w:rsid w:val="00E402FE"/>
    <w:rsid w:val="00E41A17"/>
    <w:rsid w:val="00E473D5"/>
    <w:rsid w:val="00E6248D"/>
    <w:rsid w:val="00E7528A"/>
    <w:rsid w:val="00E84C0D"/>
    <w:rsid w:val="00E9061F"/>
    <w:rsid w:val="00E929CC"/>
    <w:rsid w:val="00E94C34"/>
    <w:rsid w:val="00E94C49"/>
    <w:rsid w:val="00E950FD"/>
    <w:rsid w:val="00E95F79"/>
    <w:rsid w:val="00E96703"/>
    <w:rsid w:val="00EA29E4"/>
    <w:rsid w:val="00EA63A7"/>
    <w:rsid w:val="00EA7A29"/>
    <w:rsid w:val="00EA7AEB"/>
    <w:rsid w:val="00EB44BE"/>
    <w:rsid w:val="00EB51E7"/>
    <w:rsid w:val="00EC0D50"/>
    <w:rsid w:val="00EC22C6"/>
    <w:rsid w:val="00ED0C3F"/>
    <w:rsid w:val="00ED2858"/>
    <w:rsid w:val="00EE0A5C"/>
    <w:rsid w:val="00EE2041"/>
    <w:rsid w:val="00EE71AB"/>
    <w:rsid w:val="00EF07A1"/>
    <w:rsid w:val="00EF1B5A"/>
    <w:rsid w:val="00EF2B11"/>
    <w:rsid w:val="00F0103C"/>
    <w:rsid w:val="00F03AA7"/>
    <w:rsid w:val="00F05090"/>
    <w:rsid w:val="00F11026"/>
    <w:rsid w:val="00F11AEB"/>
    <w:rsid w:val="00F215A3"/>
    <w:rsid w:val="00F22EF9"/>
    <w:rsid w:val="00F23809"/>
    <w:rsid w:val="00F25982"/>
    <w:rsid w:val="00F2641D"/>
    <w:rsid w:val="00F26654"/>
    <w:rsid w:val="00F3545F"/>
    <w:rsid w:val="00F37B11"/>
    <w:rsid w:val="00F408C8"/>
    <w:rsid w:val="00F40C26"/>
    <w:rsid w:val="00F41FA3"/>
    <w:rsid w:val="00F467EF"/>
    <w:rsid w:val="00F46B2F"/>
    <w:rsid w:val="00F474CF"/>
    <w:rsid w:val="00F53835"/>
    <w:rsid w:val="00F60851"/>
    <w:rsid w:val="00F63872"/>
    <w:rsid w:val="00F64052"/>
    <w:rsid w:val="00F64196"/>
    <w:rsid w:val="00F64686"/>
    <w:rsid w:val="00F65200"/>
    <w:rsid w:val="00F702FF"/>
    <w:rsid w:val="00F70893"/>
    <w:rsid w:val="00F75DD2"/>
    <w:rsid w:val="00F7653B"/>
    <w:rsid w:val="00F833B1"/>
    <w:rsid w:val="00F86B2C"/>
    <w:rsid w:val="00F87E6A"/>
    <w:rsid w:val="00F907A6"/>
    <w:rsid w:val="00F90C99"/>
    <w:rsid w:val="00F945CB"/>
    <w:rsid w:val="00F97D93"/>
    <w:rsid w:val="00FA0C0B"/>
    <w:rsid w:val="00FA1232"/>
    <w:rsid w:val="00FA4194"/>
    <w:rsid w:val="00FA4C8B"/>
    <w:rsid w:val="00FA7A67"/>
    <w:rsid w:val="00FB062B"/>
    <w:rsid w:val="00FB5E5A"/>
    <w:rsid w:val="00FB629A"/>
    <w:rsid w:val="00FB76CB"/>
    <w:rsid w:val="00FC050C"/>
    <w:rsid w:val="00FC12C8"/>
    <w:rsid w:val="00FC13CA"/>
    <w:rsid w:val="00FC366E"/>
    <w:rsid w:val="00FC5393"/>
    <w:rsid w:val="00FC5A54"/>
    <w:rsid w:val="00FC62DB"/>
    <w:rsid w:val="00FD0655"/>
    <w:rsid w:val="00FD19C1"/>
    <w:rsid w:val="00FD3D67"/>
    <w:rsid w:val="00FD3F55"/>
    <w:rsid w:val="00FD44C9"/>
    <w:rsid w:val="00FE14B0"/>
    <w:rsid w:val="00FE3351"/>
    <w:rsid w:val="00FE4A30"/>
    <w:rsid w:val="00FF00DE"/>
    <w:rsid w:val="00FF1D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A81D7"/>
  <w15:docId w15:val="{DAD089CC-0C84-4E27-AB23-11DE778E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75BC3"/>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 w:type="paragraph" w:styleId="StandardWeb">
    <w:name w:val="Normal (Web)"/>
    <w:basedOn w:val="Standard"/>
    <w:uiPriority w:val="99"/>
    <w:unhideWhenUsed/>
    <w:rsid w:val="00D00543"/>
    <w:pPr>
      <w:spacing w:before="100" w:beforeAutospacing="1" w:after="100" w:afterAutospacing="1" w:line="240" w:lineRule="auto"/>
    </w:pPr>
    <w:rPr>
      <w:rFonts w:eastAsiaTheme="minorHAnsi" w:cs="Calibri"/>
      <w:lang w:eastAsia="de-DE"/>
    </w:rPr>
  </w:style>
  <w:style w:type="paragraph" w:styleId="NurText">
    <w:name w:val="Plain Text"/>
    <w:basedOn w:val="Standard"/>
    <w:link w:val="NurTextZchn"/>
    <w:uiPriority w:val="99"/>
    <w:semiHidden/>
    <w:unhideWhenUsed/>
    <w:rsid w:val="00717950"/>
    <w:pPr>
      <w:spacing w:after="0" w:line="240" w:lineRule="auto"/>
    </w:pPr>
    <w:rPr>
      <w:rFonts w:ascii="Verdana" w:eastAsia="Times New Roman" w:hAnsi="Verdana" w:cs="Calibri"/>
      <w:color w:val="000000" w:themeColor="text1"/>
      <w:sz w:val="20"/>
      <w:szCs w:val="21"/>
      <w:lang w:eastAsia="de-DE"/>
    </w:rPr>
  </w:style>
  <w:style w:type="character" w:customStyle="1" w:styleId="NurTextZchn">
    <w:name w:val="Nur Text Zchn"/>
    <w:basedOn w:val="Absatz-Standardschriftart"/>
    <w:link w:val="NurText"/>
    <w:uiPriority w:val="99"/>
    <w:semiHidden/>
    <w:rsid w:val="00717950"/>
    <w:rPr>
      <w:rFonts w:ascii="Verdana" w:eastAsia="Times New Roman" w:hAnsi="Verdana" w:cs="Calibri"/>
      <w:color w:val="000000" w:themeColor="text1"/>
      <w:sz w:val="20"/>
      <w:szCs w:val="21"/>
      <w:lang w:eastAsia="de-DE"/>
    </w:rPr>
  </w:style>
  <w:style w:type="character" w:styleId="Kommentarzeichen">
    <w:name w:val="annotation reference"/>
    <w:basedOn w:val="Absatz-Standardschriftart"/>
    <w:uiPriority w:val="99"/>
    <w:semiHidden/>
    <w:unhideWhenUsed/>
    <w:rsid w:val="00DC2DA9"/>
    <w:rPr>
      <w:sz w:val="16"/>
      <w:szCs w:val="16"/>
    </w:rPr>
  </w:style>
  <w:style w:type="paragraph" w:styleId="Kommentartext">
    <w:name w:val="annotation text"/>
    <w:basedOn w:val="Standard"/>
    <w:link w:val="KommentartextZchn"/>
    <w:uiPriority w:val="99"/>
    <w:semiHidden/>
    <w:unhideWhenUsed/>
    <w:rsid w:val="00DC2DA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2DA9"/>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DC2DA9"/>
    <w:rPr>
      <w:b/>
      <w:bCs/>
    </w:rPr>
  </w:style>
  <w:style w:type="character" w:customStyle="1" w:styleId="KommentarthemaZchn">
    <w:name w:val="Kommentarthema Zchn"/>
    <w:basedOn w:val="KommentartextZchn"/>
    <w:link w:val="Kommentarthema"/>
    <w:uiPriority w:val="99"/>
    <w:semiHidden/>
    <w:rsid w:val="00DC2DA9"/>
    <w:rPr>
      <w:rFonts w:ascii="Calibri" w:eastAsia="Calibri" w:hAnsi="Calibri" w:cs="Times New Roman"/>
      <w:b/>
      <w:bCs/>
      <w:sz w:val="20"/>
      <w:szCs w:val="20"/>
    </w:rPr>
  </w:style>
  <w:style w:type="paragraph" w:styleId="Textkrper">
    <w:name w:val="Body Text"/>
    <w:basedOn w:val="Standard"/>
    <w:link w:val="TextkrperZchn"/>
    <w:uiPriority w:val="1"/>
    <w:qFormat/>
    <w:rsid w:val="00DC2DA9"/>
    <w:pPr>
      <w:widowControl w:val="0"/>
      <w:autoSpaceDE w:val="0"/>
      <w:autoSpaceDN w:val="0"/>
      <w:adjustRightInd w:val="0"/>
      <w:spacing w:after="0" w:line="240" w:lineRule="auto"/>
      <w:ind w:left="116"/>
    </w:pPr>
    <w:rPr>
      <w:rFonts w:eastAsia="Times New Roman" w:cs="Calibri"/>
      <w:sz w:val="24"/>
      <w:szCs w:val="24"/>
      <w:lang w:eastAsia="de-DE"/>
    </w:rPr>
  </w:style>
  <w:style w:type="character" w:customStyle="1" w:styleId="TextkrperZchn">
    <w:name w:val="Textkörper Zchn"/>
    <w:basedOn w:val="Absatz-Standardschriftart"/>
    <w:link w:val="Textkrper"/>
    <w:uiPriority w:val="1"/>
    <w:rsid w:val="00DC2DA9"/>
    <w:rPr>
      <w:rFonts w:ascii="Calibri" w:eastAsia="Times New Roman" w:hAnsi="Calibri" w:cs="Calibri"/>
      <w:sz w:val="24"/>
      <w:szCs w:val="24"/>
      <w:lang w:eastAsia="de-DE"/>
    </w:rPr>
  </w:style>
  <w:style w:type="paragraph" w:styleId="berarbeitung">
    <w:name w:val="Revision"/>
    <w:hidden/>
    <w:uiPriority w:val="99"/>
    <w:semiHidden/>
    <w:rsid w:val="00DD723E"/>
    <w:pPr>
      <w:spacing w:after="0" w:line="240" w:lineRule="auto"/>
    </w:pPr>
    <w:rPr>
      <w:rFonts w:ascii="Calibri" w:eastAsia="Calibri" w:hAnsi="Calibri" w:cs="Times New Roman"/>
    </w:rPr>
  </w:style>
  <w:style w:type="paragraph" w:styleId="Listenabsatz">
    <w:name w:val="List Paragraph"/>
    <w:basedOn w:val="Standard"/>
    <w:uiPriority w:val="34"/>
    <w:qFormat/>
    <w:rsid w:val="00B52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6354">
      <w:bodyDiv w:val="1"/>
      <w:marLeft w:val="0"/>
      <w:marRight w:val="0"/>
      <w:marTop w:val="0"/>
      <w:marBottom w:val="0"/>
      <w:divBdr>
        <w:top w:val="none" w:sz="0" w:space="0" w:color="auto"/>
        <w:left w:val="none" w:sz="0" w:space="0" w:color="auto"/>
        <w:bottom w:val="none" w:sz="0" w:space="0" w:color="auto"/>
        <w:right w:val="none" w:sz="0" w:space="0" w:color="auto"/>
      </w:divBdr>
    </w:div>
    <w:div w:id="121728450">
      <w:bodyDiv w:val="1"/>
      <w:marLeft w:val="0"/>
      <w:marRight w:val="0"/>
      <w:marTop w:val="0"/>
      <w:marBottom w:val="0"/>
      <w:divBdr>
        <w:top w:val="none" w:sz="0" w:space="0" w:color="auto"/>
        <w:left w:val="none" w:sz="0" w:space="0" w:color="auto"/>
        <w:bottom w:val="none" w:sz="0" w:space="0" w:color="auto"/>
        <w:right w:val="none" w:sz="0" w:space="0" w:color="auto"/>
      </w:divBdr>
    </w:div>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236980916">
      <w:bodyDiv w:val="1"/>
      <w:marLeft w:val="0"/>
      <w:marRight w:val="0"/>
      <w:marTop w:val="0"/>
      <w:marBottom w:val="0"/>
      <w:divBdr>
        <w:top w:val="none" w:sz="0" w:space="0" w:color="auto"/>
        <w:left w:val="none" w:sz="0" w:space="0" w:color="auto"/>
        <w:bottom w:val="none" w:sz="0" w:space="0" w:color="auto"/>
        <w:right w:val="none" w:sz="0" w:space="0" w:color="auto"/>
      </w:divBdr>
    </w:div>
    <w:div w:id="365761372">
      <w:bodyDiv w:val="1"/>
      <w:marLeft w:val="0"/>
      <w:marRight w:val="0"/>
      <w:marTop w:val="0"/>
      <w:marBottom w:val="0"/>
      <w:divBdr>
        <w:top w:val="none" w:sz="0" w:space="0" w:color="auto"/>
        <w:left w:val="none" w:sz="0" w:space="0" w:color="auto"/>
        <w:bottom w:val="none" w:sz="0" w:space="0" w:color="auto"/>
        <w:right w:val="none" w:sz="0" w:space="0" w:color="auto"/>
      </w:divBdr>
    </w:div>
    <w:div w:id="545147560">
      <w:bodyDiv w:val="1"/>
      <w:marLeft w:val="0"/>
      <w:marRight w:val="0"/>
      <w:marTop w:val="0"/>
      <w:marBottom w:val="0"/>
      <w:divBdr>
        <w:top w:val="none" w:sz="0" w:space="0" w:color="auto"/>
        <w:left w:val="none" w:sz="0" w:space="0" w:color="auto"/>
        <w:bottom w:val="none" w:sz="0" w:space="0" w:color="auto"/>
        <w:right w:val="none" w:sz="0" w:space="0" w:color="auto"/>
      </w:divBdr>
    </w:div>
    <w:div w:id="578910538">
      <w:bodyDiv w:val="1"/>
      <w:marLeft w:val="0"/>
      <w:marRight w:val="0"/>
      <w:marTop w:val="0"/>
      <w:marBottom w:val="0"/>
      <w:divBdr>
        <w:top w:val="none" w:sz="0" w:space="0" w:color="auto"/>
        <w:left w:val="none" w:sz="0" w:space="0" w:color="auto"/>
        <w:bottom w:val="none" w:sz="0" w:space="0" w:color="auto"/>
        <w:right w:val="none" w:sz="0" w:space="0" w:color="auto"/>
      </w:divBdr>
    </w:div>
    <w:div w:id="655300373">
      <w:bodyDiv w:val="1"/>
      <w:marLeft w:val="0"/>
      <w:marRight w:val="0"/>
      <w:marTop w:val="0"/>
      <w:marBottom w:val="0"/>
      <w:divBdr>
        <w:top w:val="none" w:sz="0" w:space="0" w:color="auto"/>
        <w:left w:val="none" w:sz="0" w:space="0" w:color="auto"/>
        <w:bottom w:val="none" w:sz="0" w:space="0" w:color="auto"/>
        <w:right w:val="none" w:sz="0" w:space="0" w:color="auto"/>
      </w:divBdr>
    </w:div>
    <w:div w:id="725838175">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527327556">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 w:id="21231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zur-netzwerk.de." TargetMode="Externa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www.c-g-w.ne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guth@c-g-w.net" TargetMode="External"/><Relationship Id="rId14" Type="http://schemas.openxmlformats.org/officeDocument/2006/relationships/image" Target="media/image4.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9130D-1B7F-4903-9BBD-DA9B527BB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1294</Words>
  <Characters>8159</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Brock-Konzen</dc:creator>
  <cp:keywords/>
  <dc:description/>
  <cp:lastModifiedBy>André Kleinsorgen</cp:lastModifiedBy>
  <cp:revision>4</cp:revision>
  <cp:lastPrinted>2024-01-25T13:55:00Z</cp:lastPrinted>
  <dcterms:created xsi:type="dcterms:W3CDTF">2024-01-26T12:29:00Z</dcterms:created>
  <dcterms:modified xsi:type="dcterms:W3CDTF">2024-01-30T15:31:00Z</dcterms:modified>
</cp:coreProperties>
</file>