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B3DC" w14:textId="2084B914" w:rsidR="008712E7" w:rsidRDefault="004C5BFE" w:rsidP="00817705">
      <w:pPr>
        <w:spacing w:after="120" w:line="271" w:lineRule="auto"/>
        <w:rPr>
          <w:rFonts w:ascii="Arial" w:hAnsi="Arial" w:cs="Arial"/>
          <w:b/>
          <w:bCs/>
          <w:color w:val="313434"/>
          <w:sz w:val="28"/>
          <w:szCs w:val="28"/>
        </w:rPr>
      </w:pPr>
      <w:r>
        <w:rPr>
          <w:rFonts w:ascii="Arial" w:hAnsi="Arial" w:cs="Arial"/>
          <w:b/>
          <w:bCs/>
          <w:color w:val="313434"/>
          <w:sz w:val="28"/>
          <w:szCs w:val="28"/>
        </w:rPr>
        <w:t xml:space="preserve">Flottenmesse in Düsseldorf: Runderneuerte </w:t>
      </w:r>
      <w:r>
        <w:rPr>
          <w:rFonts w:ascii="Arial" w:hAnsi="Arial" w:cs="Arial"/>
          <w:b/>
          <w:bCs/>
          <w:color w:val="313434"/>
          <w:sz w:val="28"/>
          <w:szCs w:val="28"/>
        </w:rPr>
        <w:br/>
        <w:t>Premiumreifen im Fokus der Fuhrparkentscheider</w:t>
      </w:r>
    </w:p>
    <w:p w14:paraId="19F86B63" w14:textId="5BC9D845" w:rsidR="000A63FE" w:rsidRDefault="00C57D15" w:rsidP="00817705">
      <w:pPr>
        <w:spacing w:after="120" w:line="271" w:lineRule="auto"/>
        <w:rPr>
          <w:rFonts w:ascii="Arial" w:hAnsi="Arial" w:cs="Arial"/>
          <w:b/>
          <w:bCs/>
          <w:color w:val="313434"/>
        </w:rPr>
      </w:pPr>
      <w:r>
        <w:rPr>
          <w:rFonts w:ascii="Arial" w:hAnsi="Arial" w:cs="Arial"/>
          <w:b/>
          <w:bCs/>
          <w:color w:val="313434"/>
        </w:rPr>
        <w:t>Willich/</w:t>
      </w:r>
      <w:r w:rsidR="000A63FE">
        <w:rPr>
          <w:rFonts w:ascii="Arial" w:hAnsi="Arial" w:cs="Arial"/>
          <w:b/>
          <w:bCs/>
          <w:color w:val="313434"/>
        </w:rPr>
        <w:t>Düsseldorf</w:t>
      </w:r>
      <w:r w:rsidR="002E2606" w:rsidRPr="00D877F7">
        <w:rPr>
          <w:rFonts w:ascii="Arial" w:hAnsi="Arial" w:cs="Arial"/>
          <w:b/>
          <w:bCs/>
          <w:color w:val="313434"/>
        </w:rPr>
        <w:t xml:space="preserve">, </w:t>
      </w:r>
      <w:r w:rsidR="007A0270">
        <w:rPr>
          <w:rFonts w:ascii="Arial" w:hAnsi="Arial" w:cs="Arial"/>
          <w:b/>
          <w:bCs/>
          <w:color w:val="313434"/>
        </w:rPr>
        <w:t>11</w:t>
      </w:r>
      <w:r w:rsidR="002E2606" w:rsidRPr="00D877F7">
        <w:rPr>
          <w:rFonts w:ascii="Arial" w:hAnsi="Arial" w:cs="Arial"/>
          <w:b/>
          <w:bCs/>
          <w:color w:val="313434"/>
        </w:rPr>
        <w:t xml:space="preserve">. </w:t>
      </w:r>
      <w:r w:rsidR="000A63FE">
        <w:rPr>
          <w:rFonts w:ascii="Arial" w:hAnsi="Arial" w:cs="Arial"/>
          <w:b/>
          <w:bCs/>
          <w:color w:val="313434"/>
        </w:rPr>
        <w:t>April</w:t>
      </w:r>
      <w:r w:rsidR="002E2606" w:rsidRPr="00D877F7">
        <w:rPr>
          <w:rFonts w:ascii="Arial" w:hAnsi="Arial" w:cs="Arial"/>
          <w:b/>
          <w:bCs/>
          <w:color w:val="313434"/>
        </w:rPr>
        <w:t xml:space="preserve"> 2023</w:t>
      </w:r>
      <w:r w:rsidR="00F40939">
        <w:rPr>
          <w:rFonts w:ascii="Arial" w:hAnsi="Arial" w:cs="Arial"/>
          <w:b/>
          <w:bCs/>
          <w:color w:val="313434"/>
        </w:rPr>
        <w:t xml:space="preserve"> </w:t>
      </w:r>
      <w:r w:rsidR="000A63FE">
        <w:rPr>
          <w:rFonts w:ascii="Arial" w:hAnsi="Arial" w:cs="Arial"/>
          <w:b/>
          <w:bCs/>
          <w:color w:val="313434"/>
        </w:rPr>
        <w:t>–</w:t>
      </w:r>
      <w:r w:rsidR="002E2606" w:rsidRPr="00D877F7">
        <w:rPr>
          <w:rFonts w:ascii="Arial" w:hAnsi="Arial" w:cs="Arial"/>
          <w:b/>
          <w:bCs/>
          <w:color w:val="313434"/>
        </w:rPr>
        <w:t xml:space="preserve"> </w:t>
      </w:r>
      <w:r w:rsidR="000A63FE" w:rsidRPr="000A63FE">
        <w:rPr>
          <w:rFonts w:ascii="Arial" w:hAnsi="Arial" w:cs="Arial"/>
          <w:b/>
          <w:bCs/>
          <w:color w:val="313434"/>
        </w:rPr>
        <w:t>Der Branchentreff des Jahres stand ganz im Zeichen der Nachhaltigkeit. Tausende Fuhrparkentscheider, Hersteller, Importeure, Händler</w:t>
      </w:r>
      <w:r w:rsidR="000A63FE">
        <w:rPr>
          <w:rFonts w:ascii="Arial" w:hAnsi="Arial" w:cs="Arial"/>
          <w:b/>
          <w:bCs/>
          <w:color w:val="313434"/>
        </w:rPr>
        <w:t xml:space="preserve"> und </w:t>
      </w:r>
      <w:r w:rsidR="000A63FE" w:rsidRPr="000A63FE">
        <w:rPr>
          <w:rFonts w:ascii="Arial" w:hAnsi="Arial" w:cs="Arial"/>
          <w:b/>
          <w:bCs/>
          <w:color w:val="313434"/>
        </w:rPr>
        <w:t>Dienstleister tauschten sich über die Zukunft der nachhaltigen Flotten-Mobilität aus. Entsprechend große Aufmerksamkeit konnte die Allianz Zukunft Reifen</w:t>
      </w:r>
      <w:r w:rsidR="000A63FE">
        <w:rPr>
          <w:rFonts w:ascii="Arial" w:hAnsi="Arial" w:cs="Arial"/>
          <w:b/>
          <w:bCs/>
          <w:color w:val="313434"/>
        </w:rPr>
        <w:t xml:space="preserve"> </w:t>
      </w:r>
      <w:r w:rsidR="000A63FE" w:rsidRPr="000A63FE">
        <w:rPr>
          <w:rFonts w:ascii="Arial" w:hAnsi="Arial" w:cs="Arial"/>
          <w:b/>
          <w:bCs/>
          <w:color w:val="313434"/>
        </w:rPr>
        <w:t xml:space="preserve">auf sich ziehen, </w:t>
      </w:r>
      <w:r w:rsidR="000A63FE">
        <w:rPr>
          <w:rFonts w:ascii="Arial" w:hAnsi="Arial" w:cs="Arial"/>
          <w:b/>
          <w:bCs/>
          <w:color w:val="313434"/>
        </w:rPr>
        <w:t xml:space="preserve">die gemeinsam mit den AZuR-Partnern Reifen Hinghaus </w:t>
      </w:r>
      <w:r w:rsidR="00190FA9">
        <w:rPr>
          <w:rFonts w:ascii="Arial" w:hAnsi="Arial" w:cs="Arial"/>
          <w:b/>
          <w:bCs/>
          <w:color w:val="313434"/>
        </w:rPr>
        <w:t>(King</w:t>
      </w:r>
      <w:r w:rsidR="000418B2">
        <w:rPr>
          <w:rFonts w:ascii="Arial" w:hAnsi="Arial" w:cs="Arial"/>
          <w:b/>
          <w:bCs/>
          <w:color w:val="313434"/>
        </w:rPr>
        <w:t>-</w:t>
      </w:r>
      <w:r w:rsidR="00190FA9">
        <w:rPr>
          <w:rFonts w:ascii="Arial" w:hAnsi="Arial" w:cs="Arial"/>
          <w:b/>
          <w:bCs/>
          <w:color w:val="313434"/>
        </w:rPr>
        <w:t xml:space="preserve">Meiler) </w:t>
      </w:r>
      <w:r w:rsidR="000A63FE">
        <w:rPr>
          <w:rFonts w:ascii="Arial" w:hAnsi="Arial" w:cs="Arial"/>
          <w:b/>
          <w:bCs/>
          <w:color w:val="313434"/>
        </w:rPr>
        <w:t xml:space="preserve">und Rigdon </w:t>
      </w:r>
      <w:r w:rsidR="000A63FE" w:rsidRPr="000A63FE">
        <w:rPr>
          <w:rFonts w:ascii="Arial" w:hAnsi="Arial" w:cs="Arial"/>
          <w:b/>
          <w:bCs/>
          <w:color w:val="313434"/>
        </w:rPr>
        <w:t>die ökonomischen und ökologischen Vorteile runderneuerter Premiumreifen im Flotteneinsatz präsentierte.</w:t>
      </w:r>
      <w:r w:rsidR="000A63FE">
        <w:rPr>
          <w:rFonts w:ascii="Arial" w:hAnsi="Arial" w:cs="Arial"/>
          <w:b/>
          <w:bCs/>
          <w:color w:val="313434"/>
        </w:rPr>
        <w:t xml:space="preserve"> Abgerundet wurde der erfolgreiche Messeauftritt durch einen vielbeachteten AZuR/Runderneuert-Workshop </w:t>
      </w:r>
      <w:r w:rsidR="000A63FE" w:rsidRPr="000A63FE">
        <w:rPr>
          <w:rFonts w:ascii="Arial" w:hAnsi="Arial" w:cs="Arial"/>
          <w:b/>
          <w:bCs/>
          <w:color w:val="313434"/>
        </w:rPr>
        <w:t xml:space="preserve">zum Thema „Nachhaltig und wirtschaftlich unterwegs mit runderneuerten Reifen“. </w:t>
      </w:r>
      <w:r w:rsidR="000A63FE">
        <w:rPr>
          <w:rFonts w:ascii="Arial" w:hAnsi="Arial" w:cs="Arial"/>
          <w:b/>
          <w:bCs/>
          <w:color w:val="313434"/>
        </w:rPr>
        <w:t xml:space="preserve"> </w:t>
      </w:r>
    </w:p>
    <w:p w14:paraId="4CF5F6E6" w14:textId="65A75A96" w:rsidR="00CF2F60" w:rsidRPr="00034DCF" w:rsidRDefault="00CF2F60" w:rsidP="00CF2F60">
      <w:pPr>
        <w:spacing w:after="120" w:line="271" w:lineRule="auto"/>
        <w:rPr>
          <w:rFonts w:ascii="Arial" w:hAnsi="Arial" w:cs="Arial"/>
          <w:b/>
          <w:bCs/>
          <w:color w:val="313434"/>
        </w:rPr>
      </w:pPr>
      <w:r>
        <w:rPr>
          <w:rFonts w:ascii="Arial" w:hAnsi="Arial" w:cs="Arial"/>
          <w:b/>
          <w:bCs/>
          <w:color w:val="313434"/>
        </w:rPr>
        <w:t>Gesteigertes Branchen-Interesse an Nachhaltigkeit und CO</w:t>
      </w:r>
      <w:r w:rsidRPr="00CF2F60">
        <w:rPr>
          <w:rFonts w:ascii="Arial" w:hAnsi="Arial" w:cs="Arial"/>
          <w:b/>
          <w:bCs/>
          <w:color w:val="313434"/>
          <w:vertAlign w:val="subscript"/>
        </w:rPr>
        <w:t>2</w:t>
      </w:r>
      <w:r>
        <w:rPr>
          <w:rFonts w:ascii="Arial" w:hAnsi="Arial" w:cs="Arial"/>
          <w:b/>
          <w:bCs/>
          <w:color w:val="313434"/>
        </w:rPr>
        <w:t>-Reduktion</w:t>
      </w:r>
    </w:p>
    <w:p w14:paraId="24E8F68C" w14:textId="32E369A1" w:rsidR="00190FA9" w:rsidRDefault="000A63FE" w:rsidP="000A63FE">
      <w:pPr>
        <w:spacing w:after="120" w:line="271" w:lineRule="auto"/>
        <w:rPr>
          <w:rFonts w:ascii="Arial" w:hAnsi="Arial" w:cs="Arial"/>
          <w:color w:val="313434"/>
        </w:rPr>
      </w:pPr>
      <w:r w:rsidRPr="000A63FE">
        <w:rPr>
          <w:rFonts w:ascii="Arial" w:hAnsi="Arial" w:cs="Arial"/>
          <w:color w:val="313434"/>
        </w:rPr>
        <w:t>Reifen Hinghaus (King</w:t>
      </w:r>
      <w:r w:rsidR="000418B2">
        <w:rPr>
          <w:rFonts w:ascii="Arial" w:hAnsi="Arial" w:cs="Arial"/>
          <w:color w:val="313434"/>
        </w:rPr>
        <w:t>-</w:t>
      </w:r>
      <w:r w:rsidRPr="000A63FE">
        <w:rPr>
          <w:rFonts w:ascii="Arial" w:hAnsi="Arial" w:cs="Arial"/>
          <w:color w:val="313434"/>
        </w:rPr>
        <w:t xml:space="preserve">Meiler) und Rigdon </w:t>
      </w:r>
      <w:r>
        <w:rPr>
          <w:rFonts w:ascii="Arial" w:hAnsi="Arial" w:cs="Arial"/>
          <w:color w:val="313434"/>
        </w:rPr>
        <w:t xml:space="preserve">stellten am AZuR-Gemeinschaftsstand </w:t>
      </w:r>
      <w:r w:rsidRPr="000A63FE">
        <w:rPr>
          <w:rFonts w:ascii="Arial" w:hAnsi="Arial" w:cs="Arial"/>
          <w:color w:val="313434"/>
        </w:rPr>
        <w:t>ihre Sortimente hochwertiger, runderneuerter Premiumreifen in diversen Ausführungen und Dimensionen vor.</w:t>
      </w:r>
      <w:r w:rsidR="00477B62">
        <w:rPr>
          <w:rFonts w:ascii="Arial" w:hAnsi="Arial" w:cs="Arial"/>
          <w:color w:val="313434"/>
        </w:rPr>
        <w:t xml:space="preserve"> </w:t>
      </w:r>
      <w:r w:rsidR="00477B62" w:rsidRPr="000A63FE">
        <w:rPr>
          <w:rFonts w:ascii="Arial" w:hAnsi="Arial" w:cs="Arial"/>
          <w:color w:val="313434"/>
        </w:rPr>
        <w:t xml:space="preserve">Die auf Nachhaltigkeit im Flottenbetrieb fokussierten Reifen- und Runderneuerungsspezialisten freuten sich über rege Nachfrage und </w:t>
      </w:r>
      <w:r w:rsidR="00477B62" w:rsidRPr="00477B62">
        <w:rPr>
          <w:rFonts w:ascii="Arial" w:hAnsi="Arial" w:cs="Arial"/>
          <w:color w:val="313434"/>
        </w:rPr>
        <w:t xml:space="preserve">vielversprechende </w:t>
      </w:r>
      <w:r w:rsidR="00477B62" w:rsidRPr="000A63FE">
        <w:rPr>
          <w:rFonts w:ascii="Arial" w:hAnsi="Arial" w:cs="Arial"/>
          <w:color w:val="313434"/>
        </w:rPr>
        <w:t>Gespräche.</w:t>
      </w:r>
      <w:r w:rsidR="00477B62">
        <w:rPr>
          <w:rFonts w:ascii="Arial" w:hAnsi="Arial" w:cs="Arial"/>
          <w:color w:val="313434"/>
        </w:rPr>
        <w:t xml:space="preserve"> </w:t>
      </w:r>
    </w:p>
    <w:p w14:paraId="7C3D680B" w14:textId="77777777" w:rsidR="00190FA9" w:rsidRDefault="00477B62" w:rsidP="000A63FE">
      <w:pPr>
        <w:spacing w:after="120" w:line="271" w:lineRule="auto"/>
        <w:rPr>
          <w:rFonts w:ascii="Arial" w:hAnsi="Arial" w:cs="Arial"/>
          <w:color w:val="313434"/>
        </w:rPr>
      </w:pPr>
      <w:r>
        <w:rPr>
          <w:rFonts w:ascii="Arial" w:hAnsi="Arial" w:cs="Arial"/>
          <w:color w:val="313434"/>
        </w:rPr>
        <w:t xml:space="preserve">Rigdon-Geschäftsführer Günter </w:t>
      </w:r>
      <w:r w:rsidR="00E0149D">
        <w:rPr>
          <w:rFonts w:ascii="Arial" w:hAnsi="Arial" w:cs="Arial"/>
          <w:color w:val="313434"/>
        </w:rPr>
        <w:t xml:space="preserve">Ihle </w:t>
      </w:r>
      <w:r>
        <w:rPr>
          <w:rFonts w:ascii="Arial" w:hAnsi="Arial" w:cs="Arial"/>
          <w:color w:val="313434"/>
        </w:rPr>
        <w:t xml:space="preserve">resümierte, dass insbesondere „die Betreiber von Pkw- und LLkw-Flotten ein </w:t>
      </w:r>
      <w:r w:rsidRPr="00477B62">
        <w:rPr>
          <w:rFonts w:ascii="Arial" w:hAnsi="Arial" w:cs="Arial"/>
          <w:color w:val="313434"/>
        </w:rPr>
        <w:t xml:space="preserve">deutlich gesteigertes Interesse </w:t>
      </w:r>
      <w:r>
        <w:rPr>
          <w:rFonts w:ascii="Arial" w:hAnsi="Arial" w:cs="Arial"/>
          <w:color w:val="313434"/>
        </w:rPr>
        <w:t xml:space="preserve">an den </w:t>
      </w:r>
      <w:r w:rsidRPr="00477B62">
        <w:rPr>
          <w:rFonts w:ascii="Arial" w:hAnsi="Arial" w:cs="Arial"/>
          <w:color w:val="313434"/>
        </w:rPr>
        <w:t>Them</w:t>
      </w:r>
      <w:r>
        <w:rPr>
          <w:rFonts w:ascii="Arial" w:hAnsi="Arial" w:cs="Arial"/>
          <w:color w:val="313434"/>
        </w:rPr>
        <w:t>en</w:t>
      </w:r>
      <w:r w:rsidRPr="00477B62">
        <w:rPr>
          <w:rFonts w:ascii="Arial" w:hAnsi="Arial" w:cs="Arial"/>
          <w:color w:val="313434"/>
        </w:rPr>
        <w:t xml:space="preserve"> Nachhaltigkeit und CO</w:t>
      </w:r>
      <w:r w:rsidRPr="00477B62">
        <w:rPr>
          <w:rFonts w:ascii="Arial" w:hAnsi="Arial" w:cs="Arial"/>
          <w:color w:val="313434"/>
          <w:vertAlign w:val="subscript"/>
        </w:rPr>
        <w:t>2</w:t>
      </w:r>
      <w:r>
        <w:rPr>
          <w:rFonts w:ascii="Arial" w:hAnsi="Arial" w:cs="Arial"/>
          <w:color w:val="313434"/>
        </w:rPr>
        <w:t>-</w:t>
      </w:r>
      <w:r w:rsidRPr="00477B62">
        <w:rPr>
          <w:rFonts w:ascii="Arial" w:hAnsi="Arial" w:cs="Arial"/>
          <w:color w:val="313434"/>
        </w:rPr>
        <w:t xml:space="preserve">Reduktion durch </w:t>
      </w:r>
      <w:r>
        <w:rPr>
          <w:rFonts w:ascii="Arial" w:hAnsi="Arial" w:cs="Arial"/>
          <w:color w:val="313434"/>
        </w:rPr>
        <w:t xml:space="preserve">den Einsatz </w:t>
      </w:r>
      <w:r w:rsidRPr="00477B62">
        <w:rPr>
          <w:rFonts w:ascii="Arial" w:hAnsi="Arial" w:cs="Arial"/>
          <w:color w:val="313434"/>
        </w:rPr>
        <w:t>runderneuerte</w:t>
      </w:r>
      <w:r>
        <w:rPr>
          <w:rFonts w:ascii="Arial" w:hAnsi="Arial" w:cs="Arial"/>
          <w:color w:val="313434"/>
        </w:rPr>
        <w:t>r</w:t>
      </w:r>
      <w:r w:rsidRPr="00477B62">
        <w:rPr>
          <w:rFonts w:ascii="Arial" w:hAnsi="Arial" w:cs="Arial"/>
          <w:color w:val="313434"/>
        </w:rPr>
        <w:t xml:space="preserve"> Reifen</w:t>
      </w:r>
      <w:r>
        <w:rPr>
          <w:rFonts w:ascii="Arial" w:hAnsi="Arial" w:cs="Arial"/>
          <w:color w:val="313434"/>
        </w:rPr>
        <w:t xml:space="preserve"> zeigten</w:t>
      </w:r>
      <w:r w:rsidRPr="00477B62">
        <w:rPr>
          <w:rFonts w:ascii="Arial" w:hAnsi="Arial" w:cs="Arial"/>
          <w:color w:val="313434"/>
        </w:rPr>
        <w:t xml:space="preserve">. </w:t>
      </w:r>
      <w:r>
        <w:rPr>
          <w:rFonts w:ascii="Arial" w:hAnsi="Arial" w:cs="Arial"/>
          <w:color w:val="313434"/>
        </w:rPr>
        <w:t>Das ist für mich eine klare Bestätigung unserer</w:t>
      </w:r>
      <w:r w:rsidRPr="00477B62">
        <w:rPr>
          <w:rFonts w:ascii="Arial" w:hAnsi="Arial" w:cs="Arial"/>
          <w:color w:val="313434"/>
        </w:rPr>
        <w:t xml:space="preserve"> </w:t>
      </w:r>
      <w:r>
        <w:rPr>
          <w:rFonts w:ascii="Arial" w:hAnsi="Arial" w:cs="Arial"/>
          <w:color w:val="313434"/>
        </w:rPr>
        <w:t>Pläne,</w:t>
      </w:r>
      <w:r w:rsidRPr="00477B62">
        <w:rPr>
          <w:rFonts w:ascii="Arial" w:hAnsi="Arial" w:cs="Arial"/>
          <w:color w:val="313434"/>
        </w:rPr>
        <w:t xml:space="preserve"> </w:t>
      </w:r>
      <w:r>
        <w:rPr>
          <w:rFonts w:ascii="Arial" w:hAnsi="Arial" w:cs="Arial"/>
          <w:color w:val="313434"/>
        </w:rPr>
        <w:t xml:space="preserve">verstärkt </w:t>
      </w:r>
      <w:r w:rsidRPr="00477B62">
        <w:rPr>
          <w:rFonts w:ascii="Arial" w:hAnsi="Arial" w:cs="Arial"/>
          <w:color w:val="313434"/>
        </w:rPr>
        <w:t>in die Runderneuerung von Transporter- und P</w:t>
      </w:r>
      <w:r>
        <w:rPr>
          <w:rFonts w:ascii="Arial" w:hAnsi="Arial" w:cs="Arial"/>
          <w:color w:val="313434"/>
        </w:rPr>
        <w:t>kw</w:t>
      </w:r>
      <w:r w:rsidRPr="00477B62">
        <w:rPr>
          <w:rFonts w:ascii="Arial" w:hAnsi="Arial" w:cs="Arial"/>
          <w:color w:val="313434"/>
        </w:rPr>
        <w:t>-Reifen zu investieren</w:t>
      </w:r>
      <w:r w:rsidR="0093725F">
        <w:rPr>
          <w:rFonts w:ascii="Arial" w:hAnsi="Arial" w:cs="Arial"/>
          <w:color w:val="313434"/>
        </w:rPr>
        <w:t>.“</w:t>
      </w:r>
      <w:r w:rsidRPr="00477B62">
        <w:rPr>
          <w:rFonts w:ascii="Arial" w:hAnsi="Arial" w:cs="Arial"/>
          <w:color w:val="313434"/>
        </w:rPr>
        <w:t xml:space="preserve"> </w:t>
      </w:r>
    </w:p>
    <w:p w14:paraId="3317A753" w14:textId="4463EA69" w:rsidR="00477B62" w:rsidRDefault="00190FA9" w:rsidP="000A63FE">
      <w:pPr>
        <w:spacing w:after="120" w:line="271" w:lineRule="auto"/>
        <w:rPr>
          <w:rFonts w:ascii="Arial" w:hAnsi="Arial" w:cs="Arial"/>
          <w:color w:val="313434"/>
        </w:rPr>
      </w:pPr>
      <w:r>
        <w:rPr>
          <w:rFonts w:ascii="Arial" w:hAnsi="Arial" w:cs="Arial"/>
          <w:color w:val="313434"/>
        </w:rPr>
        <w:t xml:space="preserve">Auch Obika Julius, Head of Sales von Reifen Hinghaus, zog </w:t>
      </w:r>
      <w:r w:rsidRPr="00190FA9">
        <w:rPr>
          <w:rFonts w:ascii="Arial" w:hAnsi="Arial" w:cs="Arial"/>
          <w:color w:val="313434"/>
        </w:rPr>
        <w:t>ein positives Fazit</w:t>
      </w:r>
      <w:r>
        <w:rPr>
          <w:rFonts w:ascii="Arial" w:hAnsi="Arial" w:cs="Arial"/>
          <w:color w:val="313434"/>
        </w:rPr>
        <w:t>: „</w:t>
      </w:r>
      <w:r w:rsidRPr="00190FA9">
        <w:rPr>
          <w:rFonts w:ascii="Arial" w:hAnsi="Arial" w:cs="Arial"/>
          <w:color w:val="313434"/>
        </w:rPr>
        <w:t xml:space="preserve">Es gab sehr interessante Gespräche mit Managern unterschiedlichster Flotten, die wir so nicht unbedingt erwartet hätten. </w:t>
      </w:r>
      <w:r>
        <w:rPr>
          <w:rFonts w:ascii="Arial" w:hAnsi="Arial" w:cs="Arial"/>
          <w:color w:val="313434"/>
        </w:rPr>
        <w:t>Dabei hat</w:t>
      </w:r>
      <w:r w:rsidRPr="00190FA9">
        <w:rPr>
          <w:rFonts w:ascii="Arial" w:hAnsi="Arial" w:cs="Arial"/>
          <w:color w:val="313434"/>
        </w:rPr>
        <w:t xml:space="preserve"> sich bestätigt, dass gerade der Austausch mit Leasinggebern verstärkt werden muss. Das Interesse an runderneuerten Reifen ist da, nun müssen noch Hürden in den unterschiedlichen Beschaffungswegen abgebaut werden.</w:t>
      </w:r>
      <w:r>
        <w:rPr>
          <w:rFonts w:ascii="Arial" w:hAnsi="Arial" w:cs="Arial"/>
          <w:color w:val="313434"/>
        </w:rPr>
        <w:t>“</w:t>
      </w:r>
      <w:r w:rsidRPr="00190FA9">
        <w:rPr>
          <w:rFonts w:ascii="Arial" w:hAnsi="Arial" w:cs="Arial"/>
          <w:color w:val="313434"/>
        </w:rPr>
        <w:t xml:space="preserve"> </w:t>
      </w:r>
      <w:r w:rsidR="00477B62">
        <w:rPr>
          <w:rFonts w:ascii="Arial" w:hAnsi="Arial" w:cs="Arial"/>
          <w:color w:val="313434"/>
        </w:rPr>
        <w:t xml:space="preserve">  </w:t>
      </w:r>
    </w:p>
    <w:p w14:paraId="3AD40A51" w14:textId="0599C388" w:rsidR="00CF2F60" w:rsidRPr="00034DCF" w:rsidRDefault="006A6871" w:rsidP="00CF2F60">
      <w:pPr>
        <w:spacing w:after="120" w:line="271" w:lineRule="auto"/>
        <w:rPr>
          <w:rFonts w:ascii="Arial" w:hAnsi="Arial" w:cs="Arial"/>
          <w:b/>
          <w:bCs/>
          <w:color w:val="313434"/>
        </w:rPr>
      </w:pPr>
      <w:r>
        <w:rPr>
          <w:rFonts w:ascii="Arial" w:hAnsi="Arial" w:cs="Arial"/>
          <w:b/>
          <w:bCs/>
          <w:color w:val="313434"/>
        </w:rPr>
        <w:t>Pkw- und LLkw-Flottenbetreiber profitieren besonders von Runderneuerten</w:t>
      </w:r>
    </w:p>
    <w:p w14:paraId="7CA2AEB8" w14:textId="77777777" w:rsidR="000418B2" w:rsidRDefault="0093725F" w:rsidP="00CF2F60">
      <w:pPr>
        <w:spacing w:after="120" w:line="271" w:lineRule="auto"/>
        <w:rPr>
          <w:rFonts w:ascii="Arial" w:hAnsi="Arial" w:cs="Arial"/>
          <w:color w:val="313434"/>
        </w:rPr>
      </w:pPr>
      <w:r w:rsidRPr="000A63FE">
        <w:rPr>
          <w:rFonts w:ascii="Arial" w:hAnsi="Arial" w:cs="Arial"/>
          <w:color w:val="313434"/>
        </w:rPr>
        <w:t xml:space="preserve">Runderneuerte </w:t>
      </w:r>
      <w:r>
        <w:rPr>
          <w:rFonts w:ascii="Arial" w:hAnsi="Arial" w:cs="Arial"/>
          <w:color w:val="313434"/>
        </w:rPr>
        <w:t>Premium</w:t>
      </w:r>
      <w:r w:rsidRPr="000A63FE">
        <w:rPr>
          <w:rFonts w:ascii="Arial" w:hAnsi="Arial" w:cs="Arial"/>
          <w:color w:val="313434"/>
        </w:rPr>
        <w:t>reifen für Nutzfahrzeuge und</w:t>
      </w:r>
      <w:r>
        <w:rPr>
          <w:rFonts w:ascii="Arial" w:hAnsi="Arial" w:cs="Arial"/>
          <w:color w:val="313434"/>
        </w:rPr>
        <w:t xml:space="preserve"> </w:t>
      </w:r>
      <w:r w:rsidRPr="000A63FE">
        <w:rPr>
          <w:rFonts w:ascii="Arial" w:hAnsi="Arial" w:cs="Arial"/>
          <w:color w:val="313434"/>
        </w:rPr>
        <w:t>Pkw haben erwiesenermaßen die gleiche Qualität,</w:t>
      </w:r>
      <w:r>
        <w:rPr>
          <w:rFonts w:ascii="Arial" w:hAnsi="Arial" w:cs="Arial"/>
          <w:color w:val="313434"/>
        </w:rPr>
        <w:t xml:space="preserve"> </w:t>
      </w:r>
      <w:r w:rsidRPr="000A63FE">
        <w:rPr>
          <w:rFonts w:ascii="Arial" w:hAnsi="Arial" w:cs="Arial"/>
          <w:color w:val="313434"/>
        </w:rPr>
        <w:t>Sicherheit, Haltbarkeit und Laufleistung wie vergleichbare Neureifen. Runderneuerte bieten gegenüber Neureifen klare</w:t>
      </w:r>
      <w:r>
        <w:rPr>
          <w:rFonts w:ascii="Arial" w:hAnsi="Arial" w:cs="Arial"/>
          <w:color w:val="313434"/>
        </w:rPr>
        <w:t xml:space="preserve"> </w:t>
      </w:r>
      <w:r w:rsidRPr="000A63FE">
        <w:rPr>
          <w:rFonts w:ascii="Arial" w:hAnsi="Arial" w:cs="Arial"/>
          <w:color w:val="313434"/>
        </w:rPr>
        <w:t>ökologische und ökonomische Vorteile</w:t>
      </w:r>
      <w:r>
        <w:rPr>
          <w:rFonts w:ascii="Arial" w:hAnsi="Arial" w:cs="Arial"/>
          <w:color w:val="313434"/>
        </w:rPr>
        <w:t>, sind in der Anschaffung um bis zu 30 Prozent günstiger</w:t>
      </w:r>
      <w:r w:rsidRPr="000A63FE">
        <w:rPr>
          <w:rFonts w:ascii="Arial" w:hAnsi="Arial" w:cs="Arial"/>
          <w:color w:val="313434"/>
        </w:rPr>
        <w:t xml:space="preserve"> und stehen im</w:t>
      </w:r>
      <w:r>
        <w:rPr>
          <w:rFonts w:ascii="Arial" w:hAnsi="Arial" w:cs="Arial"/>
          <w:color w:val="313434"/>
        </w:rPr>
        <w:t xml:space="preserve"> </w:t>
      </w:r>
      <w:r w:rsidRPr="000A63FE">
        <w:rPr>
          <w:rFonts w:ascii="Arial" w:hAnsi="Arial" w:cs="Arial"/>
          <w:color w:val="313434"/>
        </w:rPr>
        <w:t xml:space="preserve">Einklang mit </w:t>
      </w:r>
      <w:r>
        <w:rPr>
          <w:rFonts w:ascii="Arial" w:hAnsi="Arial" w:cs="Arial"/>
          <w:color w:val="313434"/>
        </w:rPr>
        <w:t xml:space="preserve">den Zielen </w:t>
      </w:r>
      <w:r w:rsidRPr="000A63FE">
        <w:rPr>
          <w:rFonts w:ascii="Arial" w:hAnsi="Arial" w:cs="Arial"/>
          <w:color w:val="313434"/>
        </w:rPr>
        <w:t xml:space="preserve">einer </w:t>
      </w:r>
      <w:r>
        <w:rPr>
          <w:rFonts w:ascii="Arial" w:hAnsi="Arial" w:cs="Arial"/>
          <w:color w:val="313434"/>
        </w:rPr>
        <w:t xml:space="preserve">nachhaltigen </w:t>
      </w:r>
      <w:r w:rsidRPr="000A63FE">
        <w:rPr>
          <w:rFonts w:ascii="Arial" w:hAnsi="Arial" w:cs="Arial"/>
          <w:color w:val="313434"/>
        </w:rPr>
        <w:t xml:space="preserve">Kreislaufwirtschaft. </w:t>
      </w:r>
    </w:p>
    <w:p w14:paraId="488C2F23" w14:textId="77777777" w:rsidR="000418B2" w:rsidRDefault="0093725F" w:rsidP="00CF2F60">
      <w:pPr>
        <w:spacing w:after="120" w:line="271" w:lineRule="auto"/>
        <w:rPr>
          <w:rFonts w:ascii="Arial" w:hAnsi="Arial" w:cs="Arial"/>
          <w:color w:val="313434"/>
        </w:rPr>
      </w:pPr>
      <w:r w:rsidRPr="0093725F">
        <w:rPr>
          <w:rFonts w:ascii="Arial" w:hAnsi="Arial" w:cs="Arial"/>
          <w:color w:val="313434"/>
        </w:rPr>
        <w:t>Fuhrparks mit leichten Transportfahrzeugen (LLkw) profitieren besonders vo</w:t>
      </w:r>
      <w:r>
        <w:rPr>
          <w:rFonts w:ascii="Arial" w:hAnsi="Arial" w:cs="Arial"/>
          <w:color w:val="313434"/>
        </w:rPr>
        <w:t>m</w:t>
      </w:r>
      <w:r w:rsidRPr="0093725F">
        <w:rPr>
          <w:rFonts w:ascii="Arial" w:hAnsi="Arial" w:cs="Arial"/>
          <w:color w:val="313434"/>
        </w:rPr>
        <w:t xml:space="preserve"> </w:t>
      </w:r>
      <w:r>
        <w:rPr>
          <w:rFonts w:ascii="Arial" w:hAnsi="Arial" w:cs="Arial"/>
          <w:color w:val="313434"/>
        </w:rPr>
        <w:t>Einsatz</w:t>
      </w:r>
      <w:r w:rsidRPr="0093725F">
        <w:rPr>
          <w:rFonts w:ascii="Arial" w:hAnsi="Arial" w:cs="Arial"/>
          <w:color w:val="313434"/>
        </w:rPr>
        <w:t xml:space="preserve"> runderneuerte</w:t>
      </w:r>
      <w:r>
        <w:rPr>
          <w:rFonts w:ascii="Arial" w:hAnsi="Arial" w:cs="Arial"/>
          <w:color w:val="313434"/>
        </w:rPr>
        <w:t>r Premium</w:t>
      </w:r>
      <w:r w:rsidRPr="0093725F">
        <w:rPr>
          <w:rFonts w:ascii="Arial" w:hAnsi="Arial" w:cs="Arial"/>
          <w:color w:val="313434"/>
        </w:rPr>
        <w:t>reifen</w:t>
      </w:r>
      <w:r>
        <w:rPr>
          <w:rFonts w:ascii="Arial" w:hAnsi="Arial" w:cs="Arial"/>
          <w:color w:val="313434"/>
        </w:rPr>
        <w:t xml:space="preserve">. Denn </w:t>
      </w:r>
      <w:r w:rsidRPr="0093725F">
        <w:rPr>
          <w:rFonts w:ascii="Arial" w:hAnsi="Arial" w:cs="Arial"/>
          <w:color w:val="313434"/>
        </w:rPr>
        <w:t xml:space="preserve">die LLkw </w:t>
      </w:r>
      <w:r>
        <w:rPr>
          <w:rFonts w:ascii="Arial" w:hAnsi="Arial" w:cs="Arial"/>
          <w:color w:val="313434"/>
        </w:rPr>
        <w:t xml:space="preserve">sind </w:t>
      </w:r>
      <w:r w:rsidRPr="0093725F">
        <w:rPr>
          <w:rFonts w:ascii="Arial" w:hAnsi="Arial" w:cs="Arial"/>
          <w:color w:val="313434"/>
        </w:rPr>
        <w:t>oft im Stop-and-Go-Einsatz</w:t>
      </w:r>
      <w:r>
        <w:rPr>
          <w:rFonts w:ascii="Arial" w:hAnsi="Arial" w:cs="Arial"/>
          <w:color w:val="313434"/>
        </w:rPr>
        <w:t xml:space="preserve"> </w:t>
      </w:r>
      <w:r w:rsidRPr="0093725F">
        <w:rPr>
          <w:rFonts w:ascii="Arial" w:hAnsi="Arial" w:cs="Arial"/>
          <w:color w:val="313434"/>
        </w:rPr>
        <w:t>auf der letzten Meile unterwegs</w:t>
      </w:r>
      <w:r>
        <w:rPr>
          <w:rFonts w:ascii="Arial" w:hAnsi="Arial" w:cs="Arial"/>
          <w:color w:val="313434"/>
        </w:rPr>
        <w:t>, was zu höherem Verschleiß, häufigeren Reifenwechseln und damit zu größerem ökologischen und ökonomischen Profit führt.</w:t>
      </w:r>
      <w:r w:rsidR="00CF2F60">
        <w:rPr>
          <w:rFonts w:ascii="Arial" w:hAnsi="Arial" w:cs="Arial"/>
          <w:color w:val="313434"/>
        </w:rPr>
        <w:t xml:space="preserve"> </w:t>
      </w:r>
    </w:p>
    <w:p w14:paraId="5A7889FA" w14:textId="0815D4AA" w:rsidR="0093725F" w:rsidRDefault="00CF2F60" w:rsidP="00CF2F60">
      <w:pPr>
        <w:spacing w:after="120" w:line="271" w:lineRule="auto"/>
        <w:rPr>
          <w:rFonts w:ascii="Arial" w:hAnsi="Arial" w:cs="Arial"/>
          <w:color w:val="313434"/>
        </w:rPr>
      </w:pPr>
      <w:r>
        <w:rPr>
          <w:rFonts w:ascii="Arial" w:hAnsi="Arial" w:cs="Arial"/>
          <w:color w:val="313434"/>
        </w:rPr>
        <w:lastRenderedPageBreak/>
        <w:t>Für AZuR-Netzwerk-Koordinatorin Christina Guth ist „der Einsatz runderneuerter</w:t>
      </w:r>
      <w:r w:rsidRPr="00CF2F60">
        <w:rPr>
          <w:rFonts w:ascii="Arial" w:hAnsi="Arial" w:cs="Arial"/>
          <w:color w:val="313434"/>
        </w:rPr>
        <w:t xml:space="preserve"> Reifen </w:t>
      </w:r>
      <w:r>
        <w:rPr>
          <w:rFonts w:ascii="Arial" w:hAnsi="Arial" w:cs="Arial"/>
          <w:color w:val="313434"/>
        </w:rPr>
        <w:t xml:space="preserve">in Flotten </w:t>
      </w:r>
      <w:r w:rsidRPr="00CF2F60">
        <w:rPr>
          <w:rFonts w:ascii="Arial" w:hAnsi="Arial" w:cs="Arial"/>
          <w:color w:val="313434"/>
        </w:rPr>
        <w:t>ein</w:t>
      </w:r>
      <w:r>
        <w:rPr>
          <w:rFonts w:ascii="Arial" w:hAnsi="Arial" w:cs="Arial"/>
          <w:color w:val="313434"/>
        </w:rPr>
        <w:t xml:space="preserve"> </w:t>
      </w:r>
      <w:r w:rsidRPr="00CF2F60">
        <w:rPr>
          <w:rFonts w:ascii="Arial" w:hAnsi="Arial" w:cs="Arial"/>
          <w:color w:val="313434"/>
        </w:rPr>
        <w:t>vielversprechendes, zukunftsweisendes Konzept,</w:t>
      </w:r>
      <w:r>
        <w:rPr>
          <w:rFonts w:ascii="Arial" w:hAnsi="Arial" w:cs="Arial"/>
          <w:color w:val="313434"/>
        </w:rPr>
        <w:t xml:space="preserve"> </w:t>
      </w:r>
      <w:r w:rsidRPr="00CF2F60">
        <w:rPr>
          <w:rFonts w:ascii="Arial" w:hAnsi="Arial" w:cs="Arial"/>
          <w:color w:val="313434"/>
        </w:rPr>
        <w:t>das nicht nur ökonomisch aufgeht, sondern auch</w:t>
      </w:r>
      <w:r>
        <w:rPr>
          <w:rFonts w:ascii="Arial" w:hAnsi="Arial" w:cs="Arial"/>
          <w:color w:val="313434"/>
        </w:rPr>
        <w:t xml:space="preserve"> </w:t>
      </w:r>
      <w:r w:rsidRPr="00CF2F60">
        <w:rPr>
          <w:rFonts w:ascii="Arial" w:hAnsi="Arial" w:cs="Arial"/>
          <w:color w:val="313434"/>
        </w:rPr>
        <w:t xml:space="preserve">ökologisch und sozial.“ </w:t>
      </w:r>
      <w:r w:rsidR="0093725F">
        <w:rPr>
          <w:rFonts w:ascii="Arial" w:hAnsi="Arial" w:cs="Arial"/>
          <w:color w:val="313434"/>
        </w:rPr>
        <w:t xml:space="preserve">  </w:t>
      </w:r>
    </w:p>
    <w:p w14:paraId="45ED7982" w14:textId="7F783EB7" w:rsidR="006A6871" w:rsidRPr="00034DCF" w:rsidRDefault="006A6871" w:rsidP="006A6871">
      <w:pPr>
        <w:spacing w:after="120" w:line="271" w:lineRule="auto"/>
        <w:rPr>
          <w:rFonts w:ascii="Arial" w:hAnsi="Arial" w:cs="Arial"/>
          <w:b/>
          <w:bCs/>
          <w:color w:val="313434"/>
        </w:rPr>
      </w:pPr>
      <w:r>
        <w:rPr>
          <w:rFonts w:ascii="Arial" w:hAnsi="Arial" w:cs="Arial"/>
          <w:b/>
          <w:bCs/>
          <w:color w:val="313434"/>
        </w:rPr>
        <w:t xml:space="preserve">Ausblicke in die Zukunft des nachhaltigen Flottenbetriebs </w:t>
      </w:r>
    </w:p>
    <w:p w14:paraId="575A7356" w14:textId="77777777" w:rsidR="000418B2" w:rsidRDefault="00477B62" w:rsidP="00817705">
      <w:pPr>
        <w:spacing w:after="120" w:line="271" w:lineRule="auto"/>
        <w:rPr>
          <w:rFonts w:ascii="Arial" w:hAnsi="Arial" w:cs="Arial"/>
          <w:color w:val="313434"/>
        </w:rPr>
      </w:pPr>
      <w:r w:rsidRPr="000A63FE">
        <w:rPr>
          <w:rFonts w:ascii="Arial" w:hAnsi="Arial" w:cs="Arial"/>
          <w:color w:val="313434"/>
        </w:rPr>
        <w:t xml:space="preserve">Einen Blick in die </w:t>
      </w:r>
      <w:r w:rsidR="0093725F">
        <w:rPr>
          <w:rFonts w:ascii="Arial" w:hAnsi="Arial" w:cs="Arial"/>
          <w:color w:val="313434"/>
        </w:rPr>
        <w:t xml:space="preserve">mögliche, </w:t>
      </w:r>
      <w:r>
        <w:rPr>
          <w:rFonts w:ascii="Arial" w:hAnsi="Arial" w:cs="Arial"/>
          <w:color w:val="313434"/>
        </w:rPr>
        <w:t>nachhaltige</w:t>
      </w:r>
      <w:r w:rsidRPr="000A63FE">
        <w:rPr>
          <w:rFonts w:ascii="Arial" w:hAnsi="Arial" w:cs="Arial"/>
          <w:color w:val="313434"/>
        </w:rPr>
        <w:t xml:space="preserve"> Zukunft von Pkw-Flotten gestattete </w:t>
      </w:r>
      <w:r w:rsidR="0093725F">
        <w:rPr>
          <w:rFonts w:ascii="Arial" w:hAnsi="Arial" w:cs="Arial"/>
          <w:color w:val="313434"/>
        </w:rPr>
        <w:t xml:space="preserve">am AZuR-Gemeinschaftsstand </w:t>
      </w:r>
      <w:r w:rsidRPr="000A63FE">
        <w:rPr>
          <w:rFonts w:ascii="Arial" w:hAnsi="Arial" w:cs="Arial"/>
          <w:color w:val="313434"/>
        </w:rPr>
        <w:t>ein knallgrünes Elektrofahrzeug</w:t>
      </w:r>
      <w:r w:rsidR="000418B2">
        <w:rPr>
          <w:rFonts w:ascii="Arial" w:hAnsi="Arial" w:cs="Arial"/>
          <w:color w:val="313434"/>
        </w:rPr>
        <w:t xml:space="preserve"> von Rigdon</w:t>
      </w:r>
      <w:r w:rsidRPr="000A63FE">
        <w:rPr>
          <w:rFonts w:ascii="Arial" w:hAnsi="Arial" w:cs="Arial"/>
          <w:color w:val="313434"/>
        </w:rPr>
        <w:t xml:space="preserve">, das mit hochwertigen runderneuerten </w:t>
      </w:r>
      <w:r>
        <w:rPr>
          <w:rFonts w:ascii="Arial" w:hAnsi="Arial" w:cs="Arial"/>
          <w:color w:val="313434"/>
        </w:rPr>
        <w:t>Premiumr</w:t>
      </w:r>
      <w:r w:rsidRPr="000A63FE">
        <w:rPr>
          <w:rFonts w:ascii="Arial" w:hAnsi="Arial" w:cs="Arial"/>
          <w:color w:val="313434"/>
        </w:rPr>
        <w:t xml:space="preserve">eifen </w:t>
      </w:r>
      <w:r w:rsidR="000418B2">
        <w:rPr>
          <w:rFonts w:ascii="Arial" w:hAnsi="Arial" w:cs="Arial"/>
          <w:color w:val="313434"/>
        </w:rPr>
        <w:t xml:space="preserve">der Marke King-Meiler </w:t>
      </w:r>
      <w:r w:rsidRPr="000A63FE">
        <w:rPr>
          <w:rFonts w:ascii="Arial" w:hAnsi="Arial" w:cs="Arial"/>
          <w:color w:val="313434"/>
        </w:rPr>
        <w:t xml:space="preserve">ausgestattet war. </w:t>
      </w:r>
      <w:r w:rsidR="0093725F" w:rsidRPr="000A63FE">
        <w:rPr>
          <w:rFonts w:ascii="Arial" w:hAnsi="Arial" w:cs="Arial"/>
          <w:color w:val="313434"/>
        </w:rPr>
        <w:t>Ein weiterer Blickfang und Publikumsmagnet waren runderneuerte Premiumreifen</w:t>
      </w:r>
      <w:r w:rsidR="00E0149D">
        <w:rPr>
          <w:rFonts w:ascii="Arial" w:hAnsi="Arial" w:cs="Arial"/>
          <w:color w:val="313434"/>
        </w:rPr>
        <w:t xml:space="preserve"> der neuesten Generation</w:t>
      </w:r>
      <w:r w:rsidR="0093725F" w:rsidRPr="000A63FE">
        <w:rPr>
          <w:rFonts w:ascii="Arial" w:hAnsi="Arial" w:cs="Arial"/>
          <w:color w:val="313434"/>
        </w:rPr>
        <w:t xml:space="preserve">. </w:t>
      </w:r>
    </w:p>
    <w:p w14:paraId="3B9B127E" w14:textId="28C2E1BA" w:rsidR="00034DCF" w:rsidRDefault="0093725F" w:rsidP="00817705">
      <w:pPr>
        <w:spacing w:after="120" w:line="271" w:lineRule="auto"/>
        <w:rPr>
          <w:rFonts w:ascii="Arial" w:hAnsi="Arial" w:cs="Arial"/>
          <w:color w:val="313434"/>
        </w:rPr>
      </w:pPr>
      <w:r w:rsidRPr="000A63FE">
        <w:rPr>
          <w:rFonts w:ascii="Arial" w:hAnsi="Arial" w:cs="Arial"/>
          <w:color w:val="313434"/>
        </w:rPr>
        <w:t>Sehr gefragt ware</w:t>
      </w:r>
      <w:r w:rsidR="00034DCF">
        <w:rPr>
          <w:rFonts w:ascii="Arial" w:hAnsi="Arial" w:cs="Arial"/>
          <w:color w:val="313434"/>
        </w:rPr>
        <w:t>n</w:t>
      </w:r>
      <w:r w:rsidRPr="000A63FE">
        <w:rPr>
          <w:rFonts w:ascii="Arial" w:hAnsi="Arial" w:cs="Arial"/>
          <w:color w:val="313434"/>
        </w:rPr>
        <w:t xml:space="preserve"> auch die AZuR-Runderneuerungs-Broschüre für Flottenbetreiber und das Greenpaper „Kein Green Deal ohne Recycling“.</w:t>
      </w:r>
      <w:r w:rsidR="00034DCF">
        <w:rPr>
          <w:rFonts w:ascii="Arial" w:hAnsi="Arial" w:cs="Arial"/>
          <w:color w:val="313434"/>
        </w:rPr>
        <w:t xml:space="preserve"> </w:t>
      </w:r>
      <w:r w:rsidR="00034DCF" w:rsidRPr="00C57D15">
        <w:rPr>
          <w:rFonts w:ascii="Arial" w:hAnsi="Arial" w:cs="Arial"/>
          <w:color w:val="313434"/>
        </w:rPr>
        <w:t>In diesem wird ausführlich dargestellt, wie die ambitionierten Klimaziele des europäischen Green Deal</w:t>
      </w:r>
      <w:r w:rsidR="00034DCF">
        <w:rPr>
          <w:rFonts w:ascii="Arial" w:hAnsi="Arial" w:cs="Arial"/>
          <w:color w:val="313434"/>
        </w:rPr>
        <w:t xml:space="preserve"> erreicht werden können – unter anderem durch die EU-weite Förderung des Einsatzes runderneuerter Premiumreifen. Beide Broschüren stehen auf der AZuR-Website zum Gratis-Download bereit: </w:t>
      </w:r>
      <w:hyperlink r:id="rId8" w:history="1">
        <w:r w:rsidR="00034DCF" w:rsidRPr="004B4ED5">
          <w:rPr>
            <w:rStyle w:val="Hyperlink"/>
            <w:rFonts w:ascii="Arial" w:hAnsi="Arial" w:cs="Arial"/>
          </w:rPr>
          <w:t>https://azur-netzwerk.de/wissensdatenbank/</w:t>
        </w:r>
      </w:hyperlink>
    </w:p>
    <w:p w14:paraId="6E53616A" w14:textId="3CABAD90" w:rsidR="003C4015" w:rsidRPr="00D877F7" w:rsidRDefault="003C4015" w:rsidP="00817705">
      <w:pPr>
        <w:spacing w:after="120" w:line="271" w:lineRule="auto"/>
        <w:rPr>
          <w:rFonts w:ascii="Arial" w:hAnsi="Arial" w:cs="Arial"/>
          <w:color w:val="313434"/>
        </w:rPr>
      </w:pPr>
      <w:r w:rsidRPr="00D877F7">
        <w:rPr>
          <w:rFonts w:ascii="Arial" w:hAnsi="Arial" w:cs="Arial"/>
          <w:b/>
          <w:color w:val="313434"/>
        </w:rPr>
        <w:t>Über AZuR (Allianz Zukunft Reifen</w:t>
      </w:r>
      <w:r w:rsidR="004D74A4" w:rsidRPr="00D877F7">
        <w:rPr>
          <w:rFonts w:ascii="Arial" w:hAnsi="Arial" w:cs="Arial"/>
          <w:b/>
          <w:color w:val="313434"/>
        </w:rPr>
        <w:t>)</w:t>
      </w:r>
    </w:p>
    <w:p w14:paraId="6CFCFCCB" w14:textId="77777777"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Die Allianz Zukunft Reifen (AZuR) engagiert sich europaweit für eine nachhaltige Reifen-Kreislaufwirtschaft. Gebrauchte Reifen sollen möglichst zu 100 Prozent wiederverwendet oder verwertet werden, um Abfälle zu vermeiden, CO</w:t>
      </w:r>
      <w:r w:rsidRPr="00F40939">
        <w:rPr>
          <w:rFonts w:ascii="Arial" w:hAnsi="Arial" w:cs="Arial"/>
          <w:color w:val="313434"/>
          <w:vertAlign w:val="subscript"/>
        </w:rPr>
        <w:t>2</w:t>
      </w:r>
      <w:r w:rsidRPr="00D877F7">
        <w:rPr>
          <w:rFonts w:ascii="Arial" w:hAnsi="Arial" w:cs="Arial"/>
          <w:color w:val="313434"/>
        </w:rPr>
        <w:t xml:space="preserve">-Emissionen zu senken, natürliche Ressourcen zu schonen und Mensch wie Umwelt zu schützen. </w:t>
      </w:r>
    </w:p>
    <w:p w14:paraId="407ADCAD" w14:textId="60EFC1BE"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 xml:space="preserve">In Europa fallen pro Jahr rund 3,5 Millionen Tonnen Altreifen an. Je mehr dieser Reifen repariert, runderneuert, stofflich oder chemisch verwertet werden können, desto besser für Mensch, Klima und Umwelt. AZuR engagiert sich für eine Reifen-Kreislaufwirtschaft mit kurzen Lieferketten und Transportwegen, woraus klare Vorteile für Umwelt, regionale Wirtschaft und Arbeitsplätze resultieren. </w:t>
      </w:r>
    </w:p>
    <w:p w14:paraId="4470A619" w14:textId="77777777"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 xml:space="preserve">Über 50 AZuR-Partner aus Industrie, Handel und Wissenschaft decken alle Sektoren der nachhaltigen Circular Economy von Reifen ab – von der nachhaltigen Neureifen-Herstellung  und zertifizierten Sammlung gebrauchter Reifen über die Reparatur und Runderneuerung von Pkw- und Nfz-Reifen, bis hin zur stofflichen und chemischen Verwertung der in Altreifen enthaltenen Rohstoffe. </w:t>
      </w:r>
    </w:p>
    <w:p w14:paraId="4ACC4879" w14:textId="4407911E" w:rsidR="00817705" w:rsidRDefault="004D74A4" w:rsidP="00190FA9">
      <w:pPr>
        <w:spacing w:after="240" w:line="271" w:lineRule="auto"/>
        <w:rPr>
          <w:rFonts w:ascii="Arial" w:hAnsi="Arial" w:cs="Arial"/>
          <w:color w:val="313434"/>
        </w:rPr>
      </w:pPr>
      <w:r w:rsidRPr="00D877F7">
        <w:rPr>
          <w:rFonts w:ascii="Arial" w:hAnsi="Arial" w:cs="Arial"/>
          <w:color w:val="313434"/>
        </w:rPr>
        <w:t>Im interdisziplinären Teamwork werden neue Wege und Lösungen für einen ökologisch wie ökonomisch sinnvollen Reifen-Kreislauf entwickelt. Dabei kommt den Universitäten im AZuR-Netzwerk eine besondere Bedeutung zu. Diese liefern mit wissenschaftlich fundierten Studien und Forschungen wertvolle Impulse, um den Stoffkreislauf zu schließen</w:t>
      </w:r>
      <w:r w:rsidR="003C4015" w:rsidRPr="00D877F7">
        <w:rPr>
          <w:rFonts w:ascii="Arial" w:hAnsi="Arial" w:cs="Arial"/>
          <w:color w:val="313434"/>
        </w:rPr>
        <w:t xml:space="preserve">: </w:t>
      </w:r>
      <w:hyperlink r:id="rId9" w:history="1">
        <w:r w:rsidR="003C4015" w:rsidRPr="00D877F7">
          <w:rPr>
            <w:rStyle w:val="Hyperlink"/>
            <w:rFonts w:ascii="Arial" w:hAnsi="Arial" w:cs="Arial"/>
            <w:color w:val="0070C0"/>
          </w:rPr>
          <w:t>https://azur-netzwerk.de</w:t>
        </w:r>
      </w:hyperlink>
      <w:r w:rsidR="003C4015" w:rsidRPr="00D877F7">
        <w:rPr>
          <w:rFonts w:ascii="Arial" w:hAnsi="Arial" w:cs="Arial"/>
          <w:color w:val="313434"/>
        </w:rPr>
        <w:t>.</w:t>
      </w:r>
    </w:p>
    <w:p w14:paraId="715714CC" w14:textId="34C5BB57" w:rsidR="000418B2" w:rsidRDefault="000418B2" w:rsidP="00190FA9">
      <w:pPr>
        <w:spacing w:after="240" w:line="271" w:lineRule="auto"/>
        <w:rPr>
          <w:rFonts w:ascii="Arial" w:hAnsi="Arial" w:cs="Arial"/>
          <w:color w:val="313434"/>
        </w:rPr>
      </w:pPr>
    </w:p>
    <w:p w14:paraId="20B0BB5E" w14:textId="77777777" w:rsidR="000418B2" w:rsidRDefault="000418B2" w:rsidP="00190FA9">
      <w:pPr>
        <w:spacing w:after="240" w:line="271" w:lineRule="auto"/>
        <w:rPr>
          <w:rFonts w:ascii="Arial" w:hAnsi="Arial" w:cs="Arial"/>
          <w:color w:val="313434"/>
        </w:rPr>
      </w:pPr>
    </w:p>
    <w:p w14:paraId="115DF2DE" w14:textId="77777777" w:rsidR="003C4015" w:rsidRPr="003D6252" w:rsidRDefault="003C4015" w:rsidP="00817705">
      <w:pPr>
        <w:spacing w:after="120" w:line="271" w:lineRule="auto"/>
        <w:rPr>
          <w:rFonts w:ascii="Arial" w:hAnsi="Arial" w:cs="Arial"/>
          <w:b/>
        </w:rPr>
      </w:pPr>
      <w:r w:rsidRPr="003D6252">
        <w:rPr>
          <w:rFonts w:ascii="Arial" w:hAnsi="Arial" w:cs="Arial"/>
          <w:b/>
        </w:rPr>
        <w:lastRenderedPageBreak/>
        <w:t>Pressekontakt:</w:t>
      </w:r>
    </w:p>
    <w:p w14:paraId="5C3AD622" w14:textId="77777777"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AZuR-Netzwerk</w:t>
      </w:r>
    </w:p>
    <w:p w14:paraId="22DF897F" w14:textId="4B0A70CC" w:rsidR="003C4015" w:rsidRPr="00963FDC" w:rsidRDefault="00190FA9" w:rsidP="00817705">
      <w:pPr>
        <w:spacing w:after="120" w:line="271" w:lineRule="auto"/>
        <w:rPr>
          <w:rFonts w:ascii="Arial" w:hAnsi="Arial" w:cs="Arial"/>
          <w:sz w:val="21"/>
          <w:szCs w:val="21"/>
        </w:rPr>
      </w:pPr>
      <w:r>
        <w:rPr>
          <w:rFonts w:ascii="Arial" w:hAnsi="Arial" w:cs="Arial"/>
          <w:sz w:val="21"/>
          <w:szCs w:val="21"/>
        </w:rPr>
        <w:t xml:space="preserve">c/o </w:t>
      </w:r>
      <w:r w:rsidR="003C4015" w:rsidRPr="00963FDC">
        <w:rPr>
          <w:rFonts w:ascii="Arial" w:hAnsi="Arial" w:cs="Arial"/>
          <w:sz w:val="21"/>
          <w:szCs w:val="21"/>
        </w:rPr>
        <w:t>CGW GmbH</w:t>
      </w:r>
      <w:r w:rsidR="003C4015" w:rsidRPr="00963FDC">
        <w:rPr>
          <w:rFonts w:ascii="Arial" w:hAnsi="Arial" w:cs="Arial"/>
          <w:sz w:val="21"/>
          <w:szCs w:val="21"/>
        </w:rPr>
        <w:br/>
        <w:t>Christina Guth</w:t>
      </w:r>
      <w:r w:rsidR="003C4015">
        <w:rPr>
          <w:rFonts w:ascii="Arial" w:hAnsi="Arial" w:cs="Arial"/>
          <w:sz w:val="21"/>
          <w:szCs w:val="21"/>
        </w:rPr>
        <w:br/>
      </w:r>
      <w:hyperlink r:id="rId10" w:history="1">
        <w:r w:rsidR="003C4015" w:rsidRPr="000225DD">
          <w:rPr>
            <w:rStyle w:val="Hyperlink"/>
            <w:rFonts w:ascii="Arial" w:hAnsi="Arial" w:cs="Arial"/>
            <w:sz w:val="21"/>
            <w:szCs w:val="21"/>
          </w:rPr>
          <w:t>c.guth@c-g-w.net</w:t>
        </w:r>
      </w:hyperlink>
    </w:p>
    <w:p w14:paraId="74AA85C8" w14:textId="722FE95F"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Tel: 02154-88852-11</w:t>
      </w:r>
      <w:r w:rsidR="00190FA9">
        <w:rPr>
          <w:rFonts w:ascii="Arial" w:hAnsi="Arial" w:cs="Arial"/>
          <w:sz w:val="21"/>
          <w:szCs w:val="21"/>
        </w:rPr>
        <w:t xml:space="preserve"> </w:t>
      </w:r>
      <w:r w:rsidR="000418B2">
        <w:rPr>
          <w:rFonts w:ascii="Arial" w:hAnsi="Arial" w:cs="Arial"/>
          <w:sz w:val="21"/>
          <w:szCs w:val="21"/>
        </w:rPr>
        <w:br/>
      </w:r>
      <w:r w:rsidRPr="00963FDC">
        <w:rPr>
          <w:rFonts w:ascii="Arial" w:hAnsi="Arial" w:cs="Arial"/>
          <w:sz w:val="21"/>
          <w:szCs w:val="21"/>
        </w:rPr>
        <w:t>Fax: 02154-88852-25</w:t>
      </w:r>
    </w:p>
    <w:p w14:paraId="4CDB2FC8" w14:textId="1751526A" w:rsidR="003C4015" w:rsidRDefault="003C4015" w:rsidP="00817705">
      <w:pPr>
        <w:spacing w:after="120" w:line="271" w:lineRule="auto"/>
        <w:rPr>
          <w:rStyle w:val="Hyperlink"/>
          <w:rFonts w:ascii="Arial" w:hAnsi="Arial" w:cs="Arial"/>
          <w:sz w:val="21"/>
          <w:szCs w:val="21"/>
        </w:rPr>
      </w:pPr>
      <w:r w:rsidRPr="00963FDC">
        <w:rPr>
          <w:rFonts w:ascii="Arial" w:hAnsi="Arial" w:cs="Arial"/>
          <w:sz w:val="21"/>
          <w:szCs w:val="21"/>
        </w:rPr>
        <w:t>Karl-Arnold-Straße 8</w:t>
      </w:r>
      <w:r w:rsidR="00190FA9">
        <w:rPr>
          <w:rFonts w:ascii="Arial" w:hAnsi="Arial" w:cs="Arial"/>
          <w:sz w:val="21"/>
          <w:szCs w:val="21"/>
        </w:rPr>
        <w:t xml:space="preserve"> </w:t>
      </w:r>
      <w:r w:rsidR="000418B2">
        <w:rPr>
          <w:rFonts w:ascii="Arial" w:hAnsi="Arial" w:cs="Arial"/>
          <w:sz w:val="21"/>
          <w:szCs w:val="21"/>
        </w:rPr>
        <w:br/>
      </w:r>
      <w:r w:rsidRPr="00963FDC">
        <w:rPr>
          <w:rFonts w:ascii="Arial" w:hAnsi="Arial" w:cs="Arial"/>
          <w:sz w:val="21"/>
          <w:szCs w:val="21"/>
        </w:rPr>
        <w:t>47877 Willich</w:t>
      </w:r>
      <w:r w:rsidR="00190FA9">
        <w:rPr>
          <w:rFonts w:ascii="Arial" w:hAnsi="Arial" w:cs="Arial"/>
          <w:sz w:val="21"/>
          <w:szCs w:val="21"/>
        </w:rPr>
        <w:t xml:space="preserve"> </w:t>
      </w:r>
      <w:r w:rsidR="000418B2">
        <w:rPr>
          <w:rFonts w:ascii="Arial" w:hAnsi="Arial" w:cs="Arial"/>
          <w:sz w:val="21"/>
          <w:szCs w:val="21"/>
        </w:rPr>
        <w:br/>
      </w:r>
      <w:hyperlink r:id="rId11" w:history="1">
        <w:r w:rsidR="000418B2" w:rsidRPr="0065018C">
          <w:rPr>
            <w:rStyle w:val="Hyperlink"/>
            <w:rFonts w:ascii="Arial" w:hAnsi="Arial" w:cs="Arial"/>
            <w:sz w:val="21"/>
            <w:szCs w:val="21"/>
          </w:rPr>
          <w:t>www.c-g-w.net</w:t>
        </w:r>
      </w:hyperlink>
    </w:p>
    <w:p w14:paraId="25D36B73" w14:textId="3ACDE46F" w:rsidR="000418B2" w:rsidRDefault="000418B2" w:rsidP="00817705">
      <w:pPr>
        <w:spacing w:after="120" w:line="271" w:lineRule="auto"/>
        <w:rPr>
          <w:rStyle w:val="Hyperlink"/>
          <w:rFonts w:ascii="Arial" w:hAnsi="Arial" w:cs="Arial"/>
          <w:sz w:val="21"/>
          <w:szCs w:val="21"/>
        </w:rPr>
      </w:pPr>
    </w:p>
    <w:p w14:paraId="07C13F02" w14:textId="1B9AEA8C" w:rsidR="000418B2" w:rsidRDefault="000418B2" w:rsidP="00817705">
      <w:pPr>
        <w:spacing w:after="120" w:line="271" w:lineRule="auto"/>
        <w:rPr>
          <w:rStyle w:val="Hyperlink"/>
          <w:rFonts w:ascii="Arial" w:hAnsi="Arial" w:cs="Arial"/>
          <w:sz w:val="21"/>
          <w:szCs w:val="21"/>
        </w:rPr>
      </w:pPr>
    </w:p>
    <w:p w14:paraId="2124C6E4" w14:textId="1AEEDDFD" w:rsidR="000418B2" w:rsidRDefault="000418B2" w:rsidP="00817705">
      <w:pPr>
        <w:spacing w:after="120" w:line="271" w:lineRule="auto"/>
        <w:rPr>
          <w:rStyle w:val="Hyperlink"/>
          <w:rFonts w:ascii="Arial" w:hAnsi="Arial" w:cs="Arial"/>
          <w:sz w:val="21"/>
          <w:szCs w:val="21"/>
        </w:rPr>
      </w:pPr>
    </w:p>
    <w:p w14:paraId="58C6FF7C" w14:textId="65442A50" w:rsidR="000418B2" w:rsidRDefault="000418B2" w:rsidP="00817705">
      <w:pPr>
        <w:spacing w:after="120" w:line="271" w:lineRule="auto"/>
        <w:rPr>
          <w:rStyle w:val="Hyperlink"/>
          <w:rFonts w:ascii="Arial" w:hAnsi="Arial" w:cs="Arial"/>
          <w:sz w:val="21"/>
          <w:szCs w:val="21"/>
        </w:rPr>
      </w:pPr>
    </w:p>
    <w:p w14:paraId="031818FB" w14:textId="4E830776" w:rsidR="000418B2" w:rsidRDefault="000418B2" w:rsidP="00817705">
      <w:pPr>
        <w:spacing w:after="120" w:line="271" w:lineRule="auto"/>
        <w:rPr>
          <w:rStyle w:val="Hyperlink"/>
          <w:rFonts w:ascii="Arial" w:hAnsi="Arial" w:cs="Arial"/>
          <w:sz w:val="21"/>
          <w:szCs w:val="21"/>
        </w:rPr>
      </w:pPr>
    </w:p>
    <w:p w14:paraId="13C20F24" w14:textId="77777777" w:rsidR="000418B2" w:rsidRDefault="000418B2" w:rsidP="00817705">
      <w:pPr>
        <w:spacing w:after="120" w:line="271" w:lineRule="auto"/>
        <w:rPr>
          <w:rStyle w:val="Hyperlink"/>
          <w:rFonts w:ascii="Arial" w:hAnsi="Arial" w:cs="Arial"/>
          <w:sz w:val="21"/>
          <w:szCs w:val="21"/>
        </w:rPr>
      </w:pPr>
    </w:p>
    <w:p w14:paraId="4FEBC4F8" w14:textId="09B40395" w:rsidR="008916C0" w:rsidRDefault="00E26C74" w:rsidP="00817705">
      <w:pPr>
        <w:spacing w:after="120" w:line="271" w:lineRule="auto"/>
        <w:rPr>
          <w:rFonts w:ascii="Arial" w:hAnsi="Arial" w:cs="Arial"/>
          <w:b/>
          <w:color w:val="313434"/>
        </w:rPr>
      </w:pPr>
      <w:r w:rsidRPr="00ED286D">
        <w:rPr>
          <w:rFonts w:ascii="Arial" w:hAnsi="Arial" w:cs="Arial"/>
          <w:b/>
          <w:color w:val="313434"/>
        </w:rPr>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00D877F7">
        <w:rPr>
          <w:rFonts w:ascii="Arial" w:hAnsi="Arial" w:cs="Arial"/>
          <w:b/>
          <w:color w:val="313434"/>
        </w:rPr>
        <w:t>: AZuR</w:t>
      </w:r>
      <w:r w:rsidR="00D877F7" w:rsidRPr="00D877F7">
        <w:rPr>
          <w:rFonts w:ascii="Arial" w:hAnsi="Arial" w:cs="Arial"/>
          <w:b/>
          <w:color w:val="313434"/>
          <w:vertAlign w:val="superscript"/>
        </w:rPr>
        <w:t>©</w:t>
      </w:r>
      <w:r w:rsidRPr="00ED286D">
        <w:rPr>
          <w:rFonts w:ascii="Arial" w:hAnsi="Arial" w:cs="Arial"/>
          <w:b/>
          <w:color w:val="313434"/>
        </w:rPr>
        <w:t>.</w:t>
      </w:r>
    </w:p>
    <w:p w14:paraId="71104BE1" w14:textId="77777777" w:rsidR="00E726E9" w:rsidRPr="00ED286D" w:rsidRDefault="00E726E9" w:rsidP="00817705">
      <w:pPr>
        <w:spacing w:after="120" w:line="271" w:lineRule="auto"/>
        <w:rPr>
          <w:rFonts w:ascii="Arial" w:hAnsi="Arial" w:cs="Arial"/>
          <w:b/>
          <w:color w:val="313434"/>
        </w:rPr>
      </w:pPr>
    </w:p>
    <w:p w14:paraId="0FEE4DB5" w14:textId="77777777" w:rsidR="00E26C74" w:rsidRDefault="00E26C74" w:rsidP="00817705">
      <w:pPr>
        <w:spacing w:after="120" w:line="271" w:lineRule="auto"/>
        <w:rPr>
          <w:rFonts w:ascii="Droid Serif" w:hAnsi="Droid Serif" w:cs="Droid Serif"/>
          <w:color w:val="313434"/>
        </w:rPr>
      </w:pPr>
      <w:r>
        <w:rPr>
          <w:noProof/>
          <w:color w:val="313434"/>
          <w:lang w:eastAsia="de-DE"/>
        </w:rPr>
        <w:drawing>
          <wp:inline distT="0" distB="0" distL="0" distR="0" wp14:anchorId="6A9FEEB0" wp14:editId="17602610">
            <wp:extent cx="3730691" cy="2331682"/>
            <wp:effectExtent l="19050" t="19050" r="22225"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30691" cy="2331682"/>
                    </a:xfrm>
                    <a:prstGeom prst="rect">
                      <a:avLst/>
                    </a:prstGeom>
                    <a:noFill/>
                    <a:ln w="9525" cmpd="sng">
                      <a:solidFill>
                        <a:srgbClr val="000000"/>
                      </a:solidFill>
                      <a:miter lim="800000"/>
                      <a:headEnd/>
                      <a:tailEnd/>
                    </a:ln>
                    <a:effectLst/>
                  </pic:spPr>
                </pic:pic>
              </a:graphicData>
            </a:graphic>
          </wp:inline>
        </w:drawing>
      </w:r>
    </w:p>
    <w:p w14:paraId="475C9363" w14:textId="74609816" w:rsidR="00E26C74" w:rsidRDefault="00E03A08" w:rsidP="00817705">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26C74" w:rsidRPr="00D877F7">
        <w:rPr>
          <w:rFonts w:ascii="Arial" w:hAnsi="Arial" w:cs="Arial"/>
          <w:color w:val="313434"/>
          <w:sz w:val="20"/>
          <w:szCs w:val="20"/>
          <w:u w:val="single"/>
        </w:rPr>
        <w:t xml:space="preserve"> </w:t>
      </w:r>
      <w:r w:rsidR="00E726E9" w:rsidRPr="00D877F7">
        <w:rPr>
          <w:rFonts w:ascii="Arial" w:hAnsi="Arial" w:cs="Arial"/>
          <w:color w:val="313434"/>
          <w:sz w:val="20"/>
          <w:szCs w:val="20"/>
          <w:u w:val="single"/>
        </w:rPr>
        <w:t>1</w:t>
      </w:r>
      <w:r w:rsidR="00E26C74" w:rsidRPr="00D877F7">
        <w:rPr>
          <w:rFonts w:ascii="Arial" w:hAnsi="Arial" w:cs="Arial"/>
          <w:color w:val="313434"/>
          <w:sz w:val="20"/>
          <w:szCs w:val="20"/>
        </w:rPr>
        <w:t xml:space="preserve">: </w:t>
      </w:r>
      <w:r w:rsidR="006A6871">
        <w:rPr>
          <w:rFonts w:ascii="Arial" w:hAnsi="Arial" w:cs="Arial"/>
          <w:color w:val="313434"/>
          <w:sz w:val="20"/>
          <w:szCs w:val="20"/>
        </w:rPr>
        <w:t>D</w:t>
      </w:r>
      <w:r w:rsidR="006A6871" w:rsidRPr="006A6871">
        <w:rPr>
          <w:rFonts w:ascii="Arial" w:hAnsi="Arial" w:cs="Arial"/>
          <w:color w:val="313434"/>
          <w:sz w:val="20"/>
          <w:szCs w:val="20"/>
        </w:rPr>
        <w:t xml:space="preserve">ie Allianz Zukunft Reifen </w:t>
      </w:r>
      <w:r w:rsidR="006A6871">
        <w:rPr>
          <w:rFonts w:ascii="Arial" w:hAnsi="Arial" w:cs="Arial"/>
          <w:color w:val="313434"/>
          <w:sz w:val="20"/>
          <w:szCs w:val="20"/>
        </w:rPr>
        <w:t>(AZuR) präsentierte auf der Flottenmesse</w:t>
      </w:r>
      <w:r w:rsidR="006A6871" w:rsidRPr="006A6871">
        <w:rPr>
          <w:rFonts w:ascii="Arial" w:hAnsi="Arial" w:cs="Arial"/>
          <w:color w:val="313434"/>
          <w:sz w:val="20"/>
          <w:szCs w:val="20"/>
        </w:rPr>
        <w:t xml:space="preserve"> gemeinsam </w:t>
      </w:r>
      <w:r w:rsidR="00E0149D">
        <w:rPr>
          <w:rFonts w:ascii="Arial" w:hAnsi="Arial" w:cs="Arial"/>
          <w:color w:val="313434"/>
          <w:sz w:val="20"/>
          <w:szCs w:val="20"/>
        </w:rPr>
        <w:br/>
      </w:r>
      <w:r w:rsidR="006A6871" w:rsidRPr="006A6871">
        <w:rPr>
          <w:rFonts w:ascii="Arial" w:hAnsi="Arial" w:cs="Arial"/>
          <w:color w:val="313434"/>
          <w:sz w:val="20"/>
          <w:szCs w:val="20"/>
        </w:rPr>
        <w:t xml:space="preserve">mit den AZuR-Partnern Reifen Hinghaus und Rigdon die ökonomischen und ökologischen </w:t>
      </w:r>
      <w:r w:rsidR="00E0149D">
        <w:rPr>
          <w:rFonts w:ascii="Arial" w:hAnsi="Arial" w:cs="Arial"/>
          <w:color w:val="313434"/>
          <w:sz w:val="20"/>
          <w:szCs w:val="20"/>
        </w:rPr>
        <w:br/>
      </w:r>
      <w:r w:rsidR="006A6871" w:rsidRPr="006A6871">
        <w:rPr>
          <w:rFonts w:ascii="Arial" w:hAnsi="Arial" w:cs="Arial"/>
          <w:color w:val="313434"/>
          <w:sz w:val="20"/>
          <w:szCs w:val="20"/>
        </w:rPr>
        <w:t>Vorteile runderneuerter Premiumreifen im Flotteneinsatz</w:t>
      </w:r>
      <w:r w:rsidRPr="00E03A08">
        <w:rPr>
          <w:rFonts w:ascii="Arial" w:hAnsi="Arial" w:cs="Arial"/>
          <w:color w:val="313434"/>
          <w:sz w:val="20"/>
          <w:szCs w:val="20"/>
        </w:rPr>
        <w:t>.</w:t>
      </w:r>
    </w:p>
    <w:p w14:paraId="7ADFC5DD" w14:textId="77777777" w:rsidR="00E03A08" w:rsidRPr="00D877F7" w:rsidRDefault="00E03A08" w:rsidP="00817705">
      <w:pPr>
        <w:spacing w:after="120" w:line="271" w:lineRule="auto"/>
        <w:rPr>
          <w:rFonts w:ascii="Arial" w:hAnsi="Arial" w:cs="Arial"/>
          <w:color w:val="313434"/>
          <w:sz w:val="20"/>
          <w:szCs w:val="20"/>
        </w:rPr>
      </w:pPr>
    </w:p>
    <w:p w14:paraId="600E2133" w14:textId="77777777" w:rsidR="00E726E9" w:rsidRDefault="00E726E9" w:rsidP="00817705">
      <w:pPr>
        <w:spacing w:after="120" w:line="271" w:lineRule="auto"/>
        <w:rPr>
          <w:rFonts w:ascii="Droid Serif" w:hAnsi="Droid Serif" w:cs="Droid Serif"/>
          <w:color w:val="313434"/>
        </w:rPr>
      </w:pPr>
      <w:r>
        <w:rPr>
          <w:noProof/>
          <w:color w:val="313434"/>
          <w:lang w:eastAsia="de-DE"/>
        </w:rPr>
        <w:lastRenderedPageBreak/>
        <w:drawing>
          <wp:inline distT="0" distB="0" distL="0" distR="0" wp14:anchorId="781F6F81" wp14:editId="15CB0352">
            <wp:extent cx="3730691" cy="2331681"/>
            <wp:effectExtent l="19050" t="19050" r="22225" b="12065"/>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30691" cy="2331681"/>
                    </a:xfrm>
                    <a:prstGeom prst="rect">
                      <a:avLst/>
                    </a:prstGeom>
                    <a:noFill/>
                    <a:ln w="9525" cmpd="sng">
                      <a:solidFill>
                        <a:srgbClr val="000000"/>
                      </a:solidFill>
                      <a:miter lim="800000"/>
                      <a:headEnd/>
                      <a:tailEnd/>
                    </a:ln>
                    <a:effectLst/>
                  </pic:spPr>
                </pic:pic>
              </a:graphicData>
            </a:graphic>
          </wp:inline>
        </w:drawing>
      </w:r>
    </w:p>
    <w:p w14:paraId="191C9226" w14:textId="1B78E3F5" w:rsidR="00E726E9" w:rsidRDefault="001918F2" w:rsidP="00E1121D">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726E9">
        <w:rPr>
          <w:rFonts w:ascii="Arial" w:hAnsi="Arial" w:cs="Arial"/>
          <w:color w:val="313434"/>
          <w:sz w:val="20"/>
          <w:szCs w:val="20"/>
          <w:u w:val="single"/>
        </w:rPr>
        <w:t xml:space="preserve"> 2</w:t>
      </w:r>
      <w:r w:rsidR="00E726E9">
        <w:rPr>
          <w:rFonts w:ascii="Arial" w:hAnsi="Arial" w:cs="Arial"/>
          <w:color w:val="313434"/>
          <w:sz w:val="20"/>
          <w:szCs w:val="20"/>
        </w:rPr>
        <w:t xml:space="preserve">: </w:t>
      </w:r>
      <w:r w:rsidR="00E0149D" w:rsidRPr="00E0149D">
        <w:rPr>
          <w:rFonts w:ascii="Arial" w:hAnsi="Arial" w:cs="Arial"/>
          <w:color w:val="313434"/>
          <w:sz w:val="20"/>
          <w:szCs w:val="20"/>
        </w:rPr>
        <w:t>Reifen Hinghaus (King</w:t>
      </w:r>
      <w:r w:rsidR="000418B2">
        <w:rPr>
          <w:rFonts w:ascii="Arial" w:hAnsi="Arial" w:cs="Arial"/>
          <w:color w:val="313434"/>
          <w:sz w:val="20"/>
          <w:szCs w:val="20"/>
        </w:rPr>
        <w:t>-</w:t>
      </w:r>
      <w:r w:rsidR="00E0149D" w:rsidRPr="00E0149D">
        <w:rPr>
          <w:rFonts w:ascii="Arial" w:hAnsi="Arial" w:cs="Arial"/>
          <w:color w:val="313434"/>
          <w:sz w:val="20"/>
          <w:szCs w:val="20"/>
        </w:rPr>
        <w:t xml:space="preserve">Meiler) und Rigdon stellten am AZuR-Gemeinschaftsstand ihre </w:t>
      </w:r>
      <w:r w:rsidR="00E0149D">
        <w:rPr>
          <w:rFonts w:ascii="Arial" w:hAnsi="Arial" w:cs="Arial"/>
          <w:color w:val="313434"/>
          <w:sz w:val="20"/>
          <w:szCs w:val="20"/>
        </w:rPr>
        <w:br/>
        <w:t xml:space="preserve">aktuellen </w:t>
      </w:r>
      <w:r w:rsidR="00E0149D" w:rsidRPr="00E0149D">
        <w:rPr>
          <w:rFonts w:ascii="Arial" w:hAnsi="Arial" w:cs="Arial"/>
          <w:color w:val="313434"/>
          <w:sz w:val="20"/>
          <w:szCs w:val="20"/>
        </w:rPr>
        <w:t xml:space="preserve">Sortimente hochwertiger, runderneuerter Premiumreifen </w:t>
      </w:r>
      <w:r w:rsidR="00E0149D">
        <w:rPr>
          <w:rFonts w:ascii="Arial" w:hAnsi="Arial" w:cs="Arial"/>
          <w:color w:val="313434"/>
          <w:sz w:val="20"/>
          <w:szCs w:val="20"/>
        </w:rPr>
        <w:t xml:space="preserve">für Flottenbetreiber </w:t>
      </w:r>
      <w:r w:rsidR="00E0149D" w:rsidRPr="00E0149D">
        <w:rPr>
          <w:rFonts w:ascii="Arial" w:hAnsi="Arial" w:cs="Arial"/>
          <w:color w:val="313434"/>
          <w:sz w:val="20"/>
          <w:szCs w:val="20"/>
        </w:rPr>
        <w:t>in diversen Ausführungen und Dimensionen vor.</w:t>
      </w:r>
      <w:r w:rsidR="00190FA9">
        <w:rPr>
          <w:rFonts w:ascii="Arial" w:hAnsi="Arial" w:cs="Arial"/>
          <w:color w:val="313434"/>
          <w:sz w:val="20"/>
          <w:szCs w:val="20"/>
        </w:rPr>
        <w:t xml:space="preserve"> Aus Sicht von </w:t>
      </w:r>
      <w:r w:rsidR="00190FA9" w:rsidRPr="00190FA9">
        <w:rPr>
          <w:rFonts w:ascii="Arial" w:hAnsi="Arial" w:cs="Arial"/>
          <w:color w:val="313434"/>
          <w:sz w:val="20"/>
          <w:szCs w:val="20"/>
        </w:rPr>
        <w:t xml:space="preserve">Obika Julius, Head of Sales von Reifen Hinghaus, </w:t>
      </w:r>
      <w:r w:rsidR="00190FA9">
        <w:rPr>
          <w:rFonts w:ascii="Arial" w:hAnsi="Arial" w:cs="Arial"/>
          <w:color w:val="313434"/>
          <w:sz w:val="20"/>
          <w:szCs w:val="20"/>
        </w:rPr>
        <w:t>ist d</w:t>
      </w:r>
      <w:r w:rsidR="00190FA9" w:rsidRPr="00190FA9">
        <w:rPr>
          <w:rFonts w:ascii="Arial" w:hAnsi="Arial" w:cs="Arial"/>
          <w:color w:val="313434"/>
          <w:sz w:val="20"/>
          <w:szCs w:val="20"/>
        </w:rPr>
        <w:t>as Interesse an runderneuerten Reifen da</w:t>
      </w:r>
      <w:r w:rsidR="00190FA9">
        <w:rPr>
          <w:rFonts w:ascii="Arial" w:hAnsi="Arial" w:cs="Arial"/>
          <w:color w:val="313434"/>
          <w:sz w:val="20"/>
          <w:szCs w:val="20"/>
        </w:rPr>
        <w:t>.</w:t>
      </w:r>
      <w:r w:rsidR="00190FA9" w:rsidRPr="00190FA9">
        <w:rPr>
          <w:rFonts w:ascii="Arial" w:hAnsi="Arial" w:cs="Arial"/>
          <w:color w:val="313434"/>
          <w:sz w:val="20"/>
          <w:szCs w:val="20"/>
        </w:rPr>
        <w:t xml:space="preserve"> </w:t>
      </w:r>
      <w:r w:rsidR="00190FA9">
        <w:rPr>
          <w:rFonts w:ascii="Arial" w:hAnsi="Arial" w:cs="Arial"/>
          <w:color w:val="313434"/>
          <w:sz w:val="20"/>
          <w:szCs w:val="20"/>
        </w:rPr>
        <w:t>N</w:t>
      </w:r>
      <w:r w:rsidR="00190FA9" w:rsidRPr="00190FA9">
        <w:rPr>
          <w:rFonts w:ascii="Arial" w:hAnsi="Arial" w:cs="Arial"/>
          <w:color w:val="313434"/>
          <w:sz w:val="20"/>
          <w:szCs w:val="20"/>
        </w:rPr>
        <w:t xml:space="preserve">un müssen noch Hürden in den unterschiedlichen Beschaffungswegen abgebaut werden.“   </w:t>
      </w:r>
    </w:p>
    <w:p w14:paraId="005B9DDE" w14:textId="77777777" w:rsidR="00E726E9" w:rsidRDefault="00E726E9" w:rsidP="00817705">
      <w:pPr>
        <w:spacing w:after="120" w:line="271" w:lineRule="auto"/>
        <w:rPr>
          <w:rFonts w:ascii="Arial" w:hAnsi="Arial" w:cs="Arial"/>
          <w:color w:val="313434"/>
          <w:sz w:val="20"/>
          <w:szCs w:val="20"/>
        </w:rPr>
      </w:pPr>
    </w:p>
    <w:p w14:paraId="1575C540" w14:textId="77777777" w:rsidR="00E726E9" w:rsidRDefault="00E726E9" w:rsidP="00817705">
      <w:pPr>
        <w:spacing w:after="120" w:line="271" w:lineRule="auto"/>
        <w:rPr>
          <w:rFonts w:ascii="Droid Serif" w:hAnsi="Droid Serif" w:cs="Droid Serif"/>
          <w:color w:val="313434"/>
        </w:rPr>
      </w:pPr>
      <w:r>
        <w:rPr>
          <w:noProof/>
          <w:color w:val="313434"/>
          <w:lang w:eastAsia="de-DE"/>
        </w:rPr>
        <w:drawing>
          <wp:inline distT="0" distB="0" distL="0" distR="0" wp14:anchorId="0A8A84B3" wp14:editId="40F02DF2">
            <wp:extent cx="3730691" cy="2331682"/>
            <wp:effectExtent l="19050" t="19050" r="22225" b="120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730691" cy="2331682"/>
                    </a:xfrm>
                    <a:prstGeom prst="rect">
                      <a:avLst/>
                    </a:prstGeom>
                    <a:noFill/>
                    <a:ln w="9525" cmpd="sng">
                      <a:solidFill>
                        <a:srgbClr val="000000"/>
                      </a:solidFill>
                      <a:miter lim="800000"/>
                      <a:headEnd/>
                      <a:tailEnd/>
                    </a:ln>
                    <a:effectLst/>
                  </pic:spPr>
                </pic:pic>
              </a:graphicData>
            </a:graphic>
          </wp:inline>
        </w:drawing>
      </w:r>
    </w:p>
    <w:p w14:paraId="7CF088A1" w14:textId="691BF157" w:rsidR="00520043" w:rsidRPr="003C4015" w:rsidRDefault="001918F2" w:rsidP="00E0149D">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726E9" w:rsidRPr="00D877F7">
        <w:rPr>
          <w:rFonts w:ascii="Arial" w:hAnsi="Arial" w:cs="Arial"/>
          <w:color w:val="313434"/>
          <w:sz w:val="20"/>
          <w:szCs w:val="20"/>
          <w:u w:val="single"/>
        </w:rPr>
        <w:t xml:space="preserve"> 3</w:t>
      </w:r>
      <w:r w:rsidR="00E726E9" w:rsidRPr="00D877F7">
        <w:rPr>
          <w:rFonts w:ascii="Arial" w:hAnsi="Arial" w:cs="Arial"/>
          <w:color w:val="313434"/>
          <w:sz w:val="20"/>
          <w:szCs w:val="20"/>
        </w:rPr>
        <w:t xml:space="preserve">: </w:t>
      </w:r>
      <w:r w:rsidR="00E0149D">
        <w:rPr>
          <w:rFonts w:ascii="Arial" w:hAnsi="Arial" w:cs="Arial"/>
          <w:color w:val="313434"/>
          <w:sz w:val="20"/>
          <w:szCs w:val="20"/>
        </w:rPr>
        <w:t xml:space="preserve">Blickfang des AZuR-Gemeinschaftsstands war ein knallgrünes Elektrofahrzeug </w:t>
      </w:r>
      <w:r w:rsidR="000418B2">
        <w:rPr>
          <w:rFonts w:ascii="Arial" w:hAnsi="Arial" w:cs="Arial"/>
          <w:color w:val="313434"/>
          <w:sz w:val="20"/>
          <w:szCs w:val="20"/>
        </w:rPr>
        <w:t xml:space="preserve">von Rigdon </w:t>
      </w:r>
      <w:r w:rsidR="00E0149D">
        <w:rPr>
          <w:rFonts w:ascii="Arial" w:hAnsi="Arial" w:cs="Arial"/>
          <w:color w:val="313434"/>
          <w:sz w:val="20"/>
          <w:szCs w:val="20"/>
        </w:rPr>
        <w:t>mit runderneuerten Premiumreifen</w:t>
      </w:r>
      <w:r w:rsidR="000418B2">
        <w:rPr>
          <w:rFonts w:ascii="Arial" w:hAnsi="Arial" w:cs="Arial"/>
          <w:color w:val="313434"/>
          <w:sz w:val="20"/>
          <w:szCs w:val="20"/>
        </w:rPr>
        <w:t xml:space="preserve"> der Marke King-Meiler</w:t>
      </w:r>
      <w:r w:rsidR="00E0149D">
        <w:rPr>
          <w:rFonts w:ascii="Arial" w:hAnsi="Arial" w:cs="Arial"/>
          <w:color w:val="313434"/>
          <w:sz w:val="20"/>
          <w:szCs w:val="20"/>
        </w:rPr>
        <w:t xml:space="preserve">. </w:t>
      </w:r>
      <w:r w:rsidR="00E0149D" w:rsidRPr="00E0149D">
        <w:rPr>
          <w:rFonts w:ascii="Arial" w:hAnsi="Arial" w:cs="Arial"/>
          <w:color w:val="313434"/>
          <w:sz w:val="20"/>
          <w:szCs w:val="20"/>
        </w:rPr>
        <w:t xml:space="preserve">Betreiber von Pkw- und LLkw-Flotten </w:t>
      </w:r>
      <w:r w:rsidR="00E0149D">
        <w:rPr>
          <w:rFonts w:ascii="Arial" w:hAnsi="Arial" w:cs="Arial"/>
          <w:color w:val="313434"/>
          <w:sz w:val="20"/>
          <w:szCs w:val="20"/>
        </w:rPr>
        <w:t xml:space="preserve">zeigten laut Rigdon Geschäftsführer Günter Ihle </w:t>
      </w:r>
      <w:r w:rsidR="00E0149D" w:rsidRPr="00E0149D">
        <w:rPr>
          <w:rFonts w:ascii="Arial" w:hAnsi="Arial" w:cs="Arial"/>
          <w:color w:val="313434"/>
          <w:sz w:val="20"/>
          <w:szCs w:val="20"/>
        </w:rPr>
        <w:t xml:space="preserve">ein </w:t>
      </w:r>
      <w:r w:rsidR="00E0149D">
        <w:rPr>
          <w:rFonts w:ascii="Arial" w:hAnsi="Arial" w:cs="Arial"/>
          <w:color w:val="313434"/>
          <w:sz w:val="20"/>
          <w:szCs w:val="20"/>
        </w:rPr>
        <w:t>„</w:t>
      </w:r>
      <w:r w:rsidR="00E0149D" w:rsidRPr="00E0149D">
        <w:rPr>
          <w:rFonts w:ascii="Arial" w:hAnsi="Arial" w:cs="Arial"/>
          <w:color w:val="313434"/>
          <w:sz w:val="20"/>
          <w:szCs w:val="20"/>
        </w:rPr>
        <w:t>deutlich gesteigertes Interesse an den Themen Nachhaltigkeit und CO</w:t>
      </w:r>
      <w:r w:rsidR="00E0149D" w:rsidRPr="000418B2">
        <w:rPr>
          <w:rFonts w:ascii="Arial" w:hAnsi="Arial" w:cs="Arial"/>
          <w:color w:val="313434"/>
          <w:sz w:val="20"/>
          <w:szCs w:val="20"/>
          <w:vertAlign w:val="subscript"/>
        </w:rPr>
        <w:t>2</w:t>
      </w:r>
      <w:r w:rsidR="00E0149D" w:rsidRPr="00E0149D">
        <w:rPr>
          <w:rFonts w:ascii="Arial" w:hAnsi="Arial" w:cs="Arial"/>
          <w:color w:val="313434"/>
          <w:sz w:val="20"/>
          <w:szCs w:val="20"/>
        </w:rPr>
        <w:t>-Reduktion durch den Einsatz runderneuerter Reifen</w:t>
      </w:r>
      <w:r w:rsidR="00E0149D">
        <w:rPr>
          <w:rFonts w:ascii="Arial" w:hAnsi="Arial" w:cs="Arial"/>
          <w:color w:val="313434"/>
          <w:sz w:val="20"/>
          <w:szCs w:val="20"/>
        </w:rPr>
        <w:t>“</w:t>
      </w:r>
      <w:r w:rsidR="00E0149D" w:rsidRPr="00E0149D">
        <w:rPr>
          <w:rFonts w:ascii="Arial" w:hAnsi="Arial" w:cs="Arial"/>
          <w:color w:val="313434"/>
          <w:sz w:val="20"/>
          <w:szCs w:val="20"/>
        </w:rPr>
        <w:t xml:space="preserve">. </w:t>
      </w:r>
    </w:p>
    <w:sectPr w:rsidR="00520043" w:rsidRPr="003C4015" w:rsidSect="002F5717">
      <w:headerReference w:type="default" r:id="rId16"/>
      <w:footerReference w:type="default" r:id="rId17"/>
      <w:headerReference w:type="first" r:id="rId18"/>
      <w:pgSz w:w="11906" w:h="16838"/>
      <w:pgMar w:top="3261"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21BF0EAE" w:rsidR="00D314B4" w:rsidRPr="00C67C6C" w:rsidRDefault="004C5BFE"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71E8CAA4">
          <wp:simplePos x="0" y="0"/>
          <wp:positionH relativeFrom="margin">
            <wp:posOffset>4958080</wp:posOffset>
          </wp:positionH>
          <wp:positionV relativeFrom="margin">
            <wp:posOffset>-1546860</wp:posOffset>
          </wp:positionV>
          <wp:extent cx="1179830" cy="466725"/>
          <wp:effectExtent l="0" t="0" r="127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1179830" cy="466725"/>
                  </a:xfrm>
                  <a:prstGeom prst="rect">
                    <a:avLst/>
                  </a:prstGeom>
                </pic:spPr>
              </pic:pic>
            </a:graphicData>
          </a:graphic>
          <wp14:sizeRelH relativeFrom="margin">
            <wp14:pctWidth>0</wp14:pctWidth>
          </wp14:sizeRelH>
          <wp14:sizeRelV relativeFrom="margin">
            <wp14:pctHeight>0</wp14:pctHeight>
          </wp14:sizeRelV>
        </wp:anchor>
      </w:drawing>
    </w:r>
    <w:r w:rsidRPr="00C67C6C">
      <w:rPr>
        <w:rFonts w:ascii="Arial" w:hAnsi="Arial" w:cs="Arial"/>
        <w:b/>
        <w:bCs/>
        <w:noProof/>
        <w:sz w:val="24"/>
        <w:szCs w:val="24"/>
      </w:rPr>
      <w:drawing>
        <wp:anchor distT="0" distB="0" distL="114300" distR="114300" simplePos="0" relativeHeight="251661312" behindDoc="0" locked="0" layoutInCell="1" allowOverlap="1" wp14:anchorId="147C19B0" wp14:editId="08B06394">
          <wp:simplePos x="0" y="0"/>
          <wp:positionH relativeFrom="margin">
            <wp:posOffset>4011930</wp:posOffset>
          </wp:positionH>
          <wp:positionV relativeFrom="margin">
            <wp:posOffset>-1718310</wp:posOffset>
          </wp:positionV>
          <wp:extent cx="802640" cy="8191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
                    <a:extLst>
                      <a:ext uri="{28A0092B-C50C-407E-A947-70E740481C1C}">
                        <a14:useLocalDpi xmlns:a14="http://schemas.microsoft.com/office/drawing/2010/main" val="0"/>
                      </a:ext>
                    </a:extLst>
                  </a:blip>
                  <a:stretch>
                    <a:fillRect/>
                  </a:stretch>
                </pic:blipFill>
                <pic:spPr>
                  <a:xfrm>
                    <a:off x="0" y="0"/>
                    <a:ext cx="802640" cy="819150"/>
                  </a:xfrm>
                  <a:prstGeom prst="rect">
                    <a:avLst/>
                  </a:prstGeom>
                </pic:spPr>
              </pic:pic>
            </a:graphicData>
          </a:graphic>
          <wp14:sizeRelH relativeFrom="margin">
            <wp14:pctWidth>0</wp14:pctWidth>
          </wp14:sizeRelH>
          <wp14:sizeRelV relativeFrom="margin">
            <wp14:pctHeight>0</wp14:pctHeight>
          </wp14:sizeRelV>
        </wp:anchor>
      </w:drawing>
    </w:r>
    <w:r w:rsidR="00947BA7">
      <w:rPr>
        <w:rFonts w:ascii="Arial" w:hAnsi="Arial" w:cs="Arial"/>
        <w:b/>
        <w:bCs/>
        <w:sz w:val="24"/>
        <w:szCs w:val="24"/>
      </w:rPr>
      <w:br/>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4DCF"/>
    <w:rsid w:val="00036B11"/>
    <w:rsid w:val="0003779B"/>
    <w:rsid w:val="000418B2"/>
    <w:rsid w:val="000516CA"/>
    <w:rsid w:val="00060621"/>
    <w:rsid w:val="00062BC9"/>
    <w:rsid w:val="0006390B"/>
    <w:rsid w:val="00066A3E"/>
    <w:rsid w:val="00072021"/>
    <w:rsid w:val="00074ABD"/>
    <w:rsid w:val="00075F1F"/>
    <w:rsid w:val="00090988"/>
    <w:rsid w:val="000A1A8F"/>
    <w:rsid w:val="000A2E07"/>
    <w:rsid w:val="000A63FE"/>
    <w:rsid w:val="000B0AB7"/>
    <w:rsid w:val="000B491C"/>
    <w:rsid w:val="000B6D2A"/>
    <w:rsid w:val="000B7C55"/>
    <w:rsid w:val="000C006B"/>
    <w:rsid w:val="000C5BC9"/>
    <w:rsid w:val="000D124F"/>
    <w:rsid w:val="000D4A1B"/>
    <w:rsid w:val="000D5C3A"/>
    <w:rsid w:val="000E37ED"/>
    <w:rsid w:val="000E3A12"/>
    <w:rsid w:val="000E46DA"/>
    <w:rsid w:val="000E47A6"/>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1EF0"/>
    <w:rsid w:val="00172406"/>
    <w:rsid w:val="001742ED"/>
    <w:rsid w:val="00190FA9"/>
    <w:rsid w:val="001918F2"/>
    <w:rsid w:val="00193A8B"/>
    <w:rsid w:val="00193EDD"/>
    <w:rsid w:val="001C088F"/>
    <w:rsid w:val="001D0274"/>
    <w:rsid w:val="001D4C06"/>
    <w:rsid w:val="001E0B84"/>
    <w:rsid w:val="001F2B1E"/>
    <w:rsid w:val="002056C0"/>
    <w:rsid w:val="002125B5"/>
    <w:rsid w:val="00213717"/>
    <w:rsid w:val="00215FB0"/>
    <w:rsid w:val="00217641"/>
    <w:rsid w:val="00221AE7"/>
    <w:rsid w:val="00240B11"/>
    <w:rsid w:val="00244CB7"/>
    <w:rsid w:val="002513AD"/>
    <w:rsid w:val="002601DE"/>
    <w:rsid w:val="00264BFC"/>
    <w:rsid w:val="00272446"/>
    <w:rsid w:val="00281331"/>
    <w:rsid w:val="00284CE4"/>
    <w:rsid w:val="00284E59"/>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2606"/>
    <w:rsid w:val="002E3B0C"/>
    <w:rsid w:val="002E5807"/>
    <w:rsid w:val="002E792D"/>
    <w:rsid w:val="002E7CAC"/>
    <w:rsid w:val="002F5717"/>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4015"/>
    <w:rsid w:val="003D2956"/>
    <w:rsid w:val="003E7529"/>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609E"/>
    <w:rsid w:val="00477B62"/>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C5BFE"/>
    <w:rsid w:val="004D74A4"/>
    <w:rsid w:val="004F26D7"/>
    <w:rsid w:val="004F425B"/>
    <w:rsid w:val="00504E40"/>
    <w:rsid w:val="005124C7"/>
    <w:rsid w:val="00514624"/>
    <w:rsid w:val="00520043"/>
    <w:rsid w:val="005214EE"/>
    <w:rsid w:val="00521D20"/>
    <w:rsid w:val="0052528D"/>
    <w:rsid w:val="00531B1E"/>
    <w:rsid w:val="005354C1"/>
    <w:rsid w:val="00541396"/>
    <w:rsid w:val="0054239B"/>
    <w:rsid w:val="00547143"/>
    <w:rsid w:val="00550EAC"/>
    <w:rsid w:val="005528B7"/>
    <w:rsid w:val="00557E50"/>
    <w:rsid w:val="00563954"/>
    <w:rsid w:val="005672FF"/>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C65DE"/>
    <w:rsid w:val="005D193F"/>
    <w:rsid w:val="005D4497"/>
    <w:rsid w:val="005D6DA6"/>
    <w:rsid w:val="005E26A2"/>
    <w:rsid w:val="005E5431"/>
    <w:rsid w:val="005F0897"/>
    <w:rsid w:val="005F46A0"/>
    <w:rsid w:val="00602EE9"/>
    <w:rsid w:val="00610B5F"/>
    <w:rsid w:val="00610EC3"/>
    <w:rsid w:val="00611711"/>
    <w:rsid w:val="00613C7A"/>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968B6"/>
    <w:rsid w:val="006A1024"/>
    <w:rsid w:val="006A4DC8"/>
    <w:rsid w:val="006A6871"/>
    <w:rsid w:val="006A76B5"/>
    <w:rsid w:val="006B3739"/>
    <w:rsid w:val="006D3237"/>
    <w:rsid w:val="006D5A0C"/>
    <w:rsid w:val="006E77F1"/>
    <w:rsid w:val="006F3FCD"/>
    <w:rsid w:val="006F7CF9"/>
    <w:rsid w:val="0070006E"/>
    <w:rsid w:val="00705AFB"/>
    <w:rsid w:val="007156D2"/>
    <w:rsid w:val="007170C6"/>
    <w:rsid w:val="00717950"/>
    <w:rsid w:val="00723FB5"/>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0270"/>
    <w:rsid w:val="007A39B9"/>
    <w:rsid w:val="007A58ED"/>
    <w:rsid w:val="007B3F23"/>
    <w:rsid w:val="007E219B"/>
    <w:rsid w:val="007F03A5"/>
    <w:rsid w:val="007F0DDD"/>
    <w:rsid w:val="007F1A97"/>
    <w:rsid w:val="00817705"/>
    <w:rsid w:val="008212F6"/>
    <w:rsid w:val="008220CA"/>
    <w:rsid w:val="008279FA"/>
    <w:rsid w:val="00846D1D"/>
    <w:rsid w:val="008520FA"/>
    <w:rsid w:val="008712E7"/>
    <w:rsid w:val="00871620"/>
    <w:rsid w:val="0087358D"/>
    <w:rsid w:val="0088006B"/>
    <w:rsid w:val="00881006"/>
    <w:rsid w:val="00886AD5"/>
    <w:rsid w:val="00890D44"/>
    <w:rsid w:val="008916C0"/>
    <w:rsid w:val="00891898"/>
    <w:rsid w:val="00892B31"/>
    <w:rsid w:val="008A170F"/>
    <w:rsid w:val="008A46BF"/>
    <w:rsid w:val="008A6C16"/>
    <w:rsid w:val="008B3A50"/>
    <w:rsid w:val="008B3B55"/>
    <w:rsid w:val="008C3A8A"/>
    <w:rsid w:val="008C5049"/>
    <w:rsid w:val="008C67D5"/>
    <w:rsid w:val="008C6C54"/>
    <w:rsid w:val="008D09EF"/>
    <w:rsid w:val="008D3518"/>
    <w:rsid w:val="008D745B"/>
    <w:rsid w:val="008E4180"/>
    <w:rsid w:val="008E74E4"/>
    <w:rsid w:val="008E7DFF"/>
    <w:rsid w:val="008F102E"/>
    <w:rsid w:val="008F1655"/>
    <w:rsid w:val="008F72E6"/>
    <w:rsid w:val="00920EEC"/>
    <w:rsid w:val="00923F8F"/>
    <w:rsid w:val="0092416A"/>
    <w:rsid w:val="00931F57"/>
    <w:rsid w:val="0093725F"/>
    <w:rsid w:val="00942FEE"/>
    <w:rsid w:val="0094686D"/>
    <w:rsid w:val="00947BA7"/>
    <w:rsid w:val="00951300"/>
    <w:rsid w:val="0095194D"/>
    <w:rsid w:val="00972989"/>
    <w:rsid w:val="00981212"/>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AF02D5"/>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47D1E"/>
    <w:rsid w:val="00B51760"/>
    <w:rsid w:val="00B660C4"/>
    <w:rsid w:val="00B81037"/>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57D15"/>
    <w:rsid w:val="00C64822"/>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6A15"/>
    <w:rsid w:val="00CC701F"/>
    <w:rsid w:val="00CE09CD"/>
    <w:rsid w:val="00CE308F"/>
    <w:rsid w:val="00CE325A"/>
    <w:rsid w:val="00CE6EC6"/>
    <w:rsid w:val="00CF2F60"/>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877F7"/>
    <w:rsid w:val="00D9588F"/>
    <w:rsid w:val="00DA4AFF"/>
    <w:rsid w:val="00DB132F"/>
    <w:rsid w:val="00DC03A2"/>
    <w:rsid w:val="00DC15F4"/>
    <w:rsid w:val="00DC1F9F"/>
    <w:rsid w:val="00DC2DA9"/>
    <w:rsid w:val="00DC644E"/>
    <w:rsid w:val="00DC6B99"/>
    <w:rsid w:val="00DC7DC9"/>
    <w:rsid w:val="00DD3C9E"/>
    <w:rsid w:val="00DD5891"/>
    <w:rsid w:val="00DD723E"/>
    <w:rsid w:val="00DE2252"/>
    <w:rsid w:val="00DF04BD"/>
    <w:rsid w:val="00DF0998"/>
    <w:rsid w:val="00DF30DD"/>
    <w:rsid w:val="00DF3902"/>
    <w:rsid w:val="00DF4D37"/>
    <w:rsid w:val="00E00043"/>
    <w:rsid w:val="00E000D4"/>
    <w:rsid w:val="00E0149D"/>
    <w:rsid w:val="00E03A08"/>
    <w:rsid w:val="00E063A7"/>
    <w:rsid w:val="00E10462"/>
    <w:rsid w:val="00E1121D"/>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26E9"/>
    <w:rsid w:val="00E7528A"/>
    <w:rsid w:val="00E84C0D"/>
    <w:rsid w:val="00E929CC"/>
    <w:rsid w:val="00E94C49"/>
    <w:rsid w:val="00E96703"/>
    <w:rsid w:val="00EA29E4"/>
    <w:rsid w:val="00EA63A7"/>
    <w:rsid w:val="00EA7AEB"/>
    <w:rsid w:val="00EB1538"/>
    <w:rsid w:val="00EB44BE"/>
    <w:rsid w:val="00EB51E7"/>
    <w:rsid w:val="00EC22C6"/>
    <w:rsid w:val="00ED0C3F"/>
    <w:rsid w:val="00ED2858"/>
    <w:rsid w:val="00EE0A5C"/>
    <w:rsid w:val="00EE2041"/>
    <w:rsid w:val="00EE3A3C"/>
    <w:rsid w:val="00EE71AB"/>
    <w:rsid w:val="00EF07A1"/>
    <w:rsid w:val="00EF1B5A"/>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0939"/>
    <w:rsid w:val="00F41FA3"/>
    <w:rsid w:val="00F4598C"/>
    <w:rsid w:val="00F46B2F"/>
    <w:rsid w:val="00F474CF"/>
    <w:rsid w:val="00F5628A"/>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448A"/>
    <w:rsid w:val="00FC5393"/>
    <w:rsid w:val="00FC5A54"/>
    <w:rsid w:val="00FC62DB"/>
    <w:rsid w:val="00FD0655"/>
    <w:rsid w:val="00FD19C1"/>
    <w:rsid w:val="00FD3F55"/>
    <w:rsid w:val="00FD44C9"/>
    <w:rsid w:val="00FE14B0"/>
    <w:rsid w:val="00FE1D14"/>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871"/>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wissensdatenbank/" TargetMode="External"/><Relationship Id="rId13" Type="http://schemas.openxmlformats.org/officeDocument/2006/relationships/hyperlink" Target="https://azur-netzwerk.de/wp-content/uploads/12secV3-12-sek.mp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w.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guth@c-g-w.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zur-netzwerk.d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9</cp:revision>
  <cp:lastPrinted>2023-03-13T08:32:00Z</cp:lastPrinted>
  <dcterms:created xsi:type="dcterms:W3CDTF">2023-03-27T13:56:00Z</dcterms:created>
  <dcterms:modified xsi:type="dcterms:W3CDTF">2023-04-11T07:20:00Z</dcterms:modified>
</cp:coreProperties>
</file>